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AF36" w14:textId="77777777" w:rsidR="002310C5" w:rsidRPr="002310C5" w:rsidRDefault="002310C5" w:rsidP="002310C5">
      <w:pPr>
        <w:spacing w:after="0"/>
        <w:ind w:firstLine="709"/>
        <w:jc w:val="both"/>
        <w:rPr>
          <w:bCs/>
        </w:rPr>
      </w:pPr>
      <w:r w:rsidRPr="002310C5">
        <w:rPr>
          <w:bCs/>
        </w:rPr>
        <w:t>ЎЗБЕКИСТОН РЕСПУБЛИКАСИ НОМИДАН</w:t>
      </w:r>
    </w:p>
    <w:p w14:paraId="0069837D" w14:textId="77777777" w:rsidR="002310C5" w:rsidRPr="002310C5" w:rsidRDefault="002310C5" w:rsidP="002310C5">
      <w:pPr>
        <w:spacing w:after="0"/>
        <w:ind w:firstLine="709"/>
        <w:jc w:val="both"/>
        <w:rPr>
          <w:bCs/>
          <w:lang w:val="uz-Cyrl-UZ"/>
        </w:rPr>
      </w:pPr>
      <w:r w:rsidRPr="002310C5">
        <w:rPr>
          <w:bCs/>
          <w:lang w:val="uz-Cyrl-UZ"/>
        </w:rPr>
        <w:t>Ҳ У К М</w:t>
      </w:r>
    </w:p>
    <w:p w14:paraId="6AE5EFDB" w14:textId="77777777" w:rsidR="002310C5" w:rsidRPr="002310C5" w:rsidRDefault="002310C5" w:rsidP="002310C5">
      <w:pPr>
        <w:spacing w:after="0"/>
        <w:ind w:firstLine="709"/>
        <w:jc w:val="both"/>
      </w:pPr>
    </w:p>
    <w:p w14:paraId="122F8D2A" w14:textId="13EE32C9" w:rsidR="002310C5" w:rsidRPr="002310C5" w:rsidRDefault="002310C5" w:rsidP="002310C5">
      <w:pPr>
        <w:spacing w:after="0"/>
        <w:ind w:firstLine="709"/>
        <w:jc w:val="both"/>
        <w:rPr>
          <w:lang w:val="uz-Cyrl-UZ"/>
        </w:rPr>
      </w:pPr>
      <w:r w:rsidRPr="002310C5">
        <w:rPr>
          <w:lang w:val="uz-Cyrl-UZ"/>
        </w:rPr>
        <w:t xml:space="preserve">2026 йил 28 январь куни жиноят ишлари бўйича Нурафшон шаҳар суди, суд биносида, очиқ суд мажлисида, судья Ғ.Амоновнинг раислигида, судья ёрдамчиси Х.Шукурованинг котибалигида, таржимон Ш.Убайдуллаева, тарафлардан давлат айбловчиси Нурафшон шаҳар прокурори ёрдамчиси Ф.Рахманова, судланувчи </w:t>
      </w:r>
      <w:r>
        <w:rPr>
          <w:lang w:val="uz-Cyrl-UZ"/>
        </w:rPr>
        <w:t>ХХХХХХХХХХХ</w:t>
      </w:r>
      <w:r w:rsidRPr="002310C5">
        <w:rPr>
          <w:lang w:val="uz-Cyrl-UZ"/>
        </w:rPr>
        <w:t xml:space="preserve"> ва унинг ҳимоячиси “Advokate NT-Xamrayev” адвокатлик бюроси адвокати Н.Хамраевнинг иштирокида, судланувчи </w:t>
      </w:r>
      <w:r>
        <w:rPr>
          <w:lang w:val="uz-Cyrl-UZ"/>
        </w:rPr>
        <w:t>ХХХХХХХХХХХ</w:t>
      </w:r>
      <w:r w:rsidRPr="002310C5">
        <w:rPr>
          <w:lang w:val="uz-Cyrl-UZ"/>
        </w:rPr>
        <w:t>га нисбатан 1-1121-2601/15-сонли жиноят ишини кўриб чиқди. Иш ҳужжатларига кўра:</w:t>
      </w:r>
    </w:p>
    <w:p w14:paraId="454735A3" w14:textId="097924ED" w:rsidR="002310C5" w:rsidRPr="002310C5" w:rsidRDefault="002310C5" w:rsidP="002310C5">
      <w:pPr>
        <w:spacing w:after="0"/>
        <w:ind w:firstLine="709"/>
        <w:jc w:val="both"/>
        <w:rPr>
          <w:lang w:val="uz-Cyrl-UZ"/>
        </w:rPr>
      </w:pPr>
      <w:r>
        <w:rPr>
          <w:lang w:val="uz-Cyrl-UZ"/>
        </w:rPr>
        <w:t>ХХХХХХХХХХХ</w:t>
      </w:r>
      <w:r w:rsidRPr="002310C5">
        <w:rPr>
          <w:lang w:val="uz-Cyrl-UZ"/>
        </w:rPr>
        <w:t xml:space="preserve"> , 1988 йил 20 октябрь куни Тошкент вилоятида туғилган, миллати рус, Ўзбекистон Республикаси фуқароси, маълумоти ўрта-махсус, бўйдоқ, ёлланма ишчи, судланмаган, Тошкент вилояти, Нурафшон шаҳри, Бирлик маҳалла фуқаролар йиғини, Бирлик кўчаси, 22-уйда яшайди, иш бўйича муносиб хулқ-атворда бўлиш ҳақидаги тилхат тарзидаги эҳтиёт чораси танланган, айблов хулосаси нусхасини 2026 йил 21 январь куни олган</w:t>
      </w:r>
    </w:p>
    <w:p w14:paraId="57E17C97" w14:textId="77777777" w:rsidR="002310C5" w:rsidRPr="002310C5" w:rsidRDefault="002310C5" w:rsidP="002310C5">
      <w:pPr>
        <w:spacing w:after="0"/>
        <w:ind w:firstLine="709"/>
        <w:jc w:val="both"/>
        <w:rPr>
          <w:lang w:val="uz-Cyrl-UZ"/>
        </w:rPr>
      </w:pPr>
      <w:r w:rsidRPr="002310C5">
        <w:rPr>
          <w:lang w:val="uz-Cyrl-UZ"/>
        </w:rPr>
        <w:t>Ўзбекистон Республикаси ЖК 276-моддаси 2-қисмининг “а” банди билан айбланган.</w:t>
      </w:r>
    </w:p>
    <w:p w14:paraId="0075868D" w14:textId="77777777" w:rsidR="002310C5" w:rsidRPr="002310C5" w:rsidRDefault="002310C5" w:rsidP="002310C5">
      <w:pPr>
        <w:spacing w:after="0"/>
        <w:ind w:firstLine="709"/>
        <w:jc w:val="both"/>
        <w:rPr>
          <w:lang w:val="uz-Cyrl-UZ"/>
        </w:rPr>
      </w:pPr>
      <w:r w:rsidRPr="002310C5">
        <w:rPr>
          <w:lang w:val="uz-Cyrl-UZ"/>
        </w:rPr>
        <w:t>Суд, судланувчининг кўрсатувларини тинглаб, жиноят иши ҳужжатларини ўрганиб чиқиб ва ишда мавжуд бўлган далилларга баҳо бериб, қуйидагиларни</w:t>
      </w:r>
    </w:p>
    <w:p w14:paraId="37B76C98" w14:textId="77777777" w:rsidR="002310C5" w:rsidRPr="002310C5" w:rsidRDefault="002310C5" w:rsidP="002310C5">
      <w:pPr>
        <w:spacing w:after="0"/>
        <w:ind w:firstLine="709"/>
        <w:jc w:val="both"/>
        <w:rPr>
          <w:bCs/>
          <w:lang w:val="uz-Cyrl-UZ"/>
        </w:rPr>
      </w:pPr>
    </w:p>
    <w:p w14:paraId="12CDE4DB" w14:textId="77777777" w:rsidR="002310C5" w:rsidRPr="002310C5" w:rsidRDefault="002310C5" w:rsidP="002310C5">
      <w:pPr>
        <w:spacing w:after="0"/>
        <w:ind w:firstLine="709"/>
        <w:jc w:val="both"/>
        <w:rPr>
          <w:bCs/>
          <w:lang w:val="uz-Cyrl-UZ"/>
        </w:rPr>
      </w:pPr>
      <w:r w:rsidRPr="002310C5">
        <w:rPr>
          <w:bCs/>
          <w:lang w:val="uz-Cyrl-UZ"/>
        </w:rPr>
        <w:t>А Н И Қ Л А Д И:</w:t>
      </w:r>
    </w:p>
    <w:p w14:paraId="7FD15822" w14:textId="77777777" w:rsidR="002310C5" w:rsidRPr="002310C5" w:rsidRDefault="002310C5" w:rsidP="002310C5">
      <w:pPr>
        <w:spacing w:after="0"/>
        <w:ind w:firstLine="709"/>
        <w:jc w:val="both"/>
        <w:rPr>
          <w:lang w:val="uz-Cyrl-UZ"/>
        </w:rPr>
      </w:pPr>
    </w:p>
    <w:p w14:paraId="1D2F017F" w14:textId="22CA91D9" w:rsidR="002310C5" w:rsidRPr="002310C5" w:rsidRDefault="002310C5" w:rsidP="002310C5">
      <w:pPr>
        <w:spacing w:after="0"/>
        <w:ind w:firstLine="709"/>
        <w:jc w:val="both"/>
        <w:rPr>
          <w:lang w:val="uz-Latn-UZ"/>
        </w:rPr>
      </w:pPr>
      <w:r>
        <w:rPr>
          <w:lang w:val="uz-Cyrl-UZ"/>
        </w:rPr>
        <w:t>ХХХХХХХХХХХ</w:t>
      </w:r>
      <w:r w:rsidRPr="002310C5">
        <w:rPr>
          <w:lang w:val="uz-Cyrl-UZ"/>
        </w:rPr>
        <w:t xml:space="preserve"> ўтказиш</w:t>
      </w:r>
      <w:r w:rsidRPr="002310C5">
        <w:rPr>
          <w:lang w:val="uz-Latn-UZ"/>
        </w:rPr>
        <w:t xml:space="preserve"> мақсади</w:t>
      </w:r>
      <w:r w:rsidRPr="002310C5">
        <w:rPr>
          <w:lang w:val="uz-Cyrl-UZ"/>
        </w:rPr>
        <w:t>ни кўзламай, қонунга хилоф равишда 1284 грамм ҳўл ҳолатдаги ҳамда 792,9 грамм қуруқ ҳолдаги гиёҳвандлик воситаси “марихуана”ни яшаш манзили яъни Тошкент вилояти, Нурафшон шаҳри, Бирлик маҳалла фуқаролар йиғини, Бирлик кўчаси, 22-уйида сақлаб келган вақтида 2025 йил 9 ноябрь куни ҳуқуқни муҳофаза қилувчи орган ходимлари томонидан холислар иштирокида мазкур “марихуана” гиёҳвандлик воситалари топиб олинган</w:t>
      </w:r>
      <w:r w:rsidRPr="002310C5">
        <w:rPr>
          <w:lang w:val="uz-Latn-UZ"/>
        </w:rPr>
        <w:t>.</w:t>
      </w:r>
    </w:p>
    <w:p w14:paraId="2F592367" w14:textId="41B1CE0C" w:rsidR="002310C5" w:rsidRPr="002310C5" w:rsidRDefault="002310C5" w:rsidP="002310C5">
      <w:pPr>
        <w:spacing w:after="0"/>
        <w:ind w:firstLine="709"/>
        <w:jc w:val="both"/>
        <w:rPr>
          <w:lang w:val="uz-Cyrl-UZ"/>
        </w:rPr>
      </w:pPr>
      <w:r w:rsidRPr="002310C5">
        <w:rPr>
          <w:lang w:val="uz-Cyrl-UZ"/>
        </w:rPr>
        <w:t xml:space="preserve">Судланувчи </w:t>
      </w:r>
      <w:r>
        <w:rPr>
          <w:lang w:val="uz-Cyrl-UZ"/>
        </w:rPr>
        <w:t>ХХХХХХХХХХХ</w:t>
      </w:r>
      <w:r w:rsidRPr="002310C5">
        <w:rPr>
          <w:lang w:val="uz-Cyrl-UZ"/>
        </w:rPr>
        <w:t xml:space="preserve"> суд мажлисида, айбига тўлиқ иқрор бўлиб, ҳақиқатдан ҳам ёлланма ишчи фаолияти билан шуғулланиб келишини, у уч йилдан буён ёввойи наша ўсимликларини истеъмол қилиб туришини, у асосан ушбу гиёҳвандлик ўсимликларини Нурафшон шаҳар Дегантепа маҳалласи ҳудудидан дала майдонидан териб олиб қуритиб ишлов бериб истеъмол қилганлигини, у асосан уни қовуриб, ёхуд сутга қўшиб истеъмол қилиб келганлигини, 2025 йил 9 ноябрь куни пайвандлаш ишларини олиб бориш учун Тошкент шаҳар ҳудудига чиқиб кетганлигини, у уйига қараб туриш учун таниши Т.Пирназаров ва тоғасини қолдирганлигини, у ишда бўлган вақтида уйига ИИБ ходимлари келганлигини ва у қуритишга қўйган ёввойи наша ўсимликларни холислар иштирокида олишганини билганлигини, сўнгра уни ИИБ биносига чақиришганлигини, у уларга бўлган ҳолатни айтиб, наша ўсимлигини ўзининг истеъмоли учун сақлаб келаётганлигини </w:t>
      </w:r>
      <w:r w:rsidRPr="002310C5">
        <w:rPr>
          <w:lang w:val="uz-Cyrl-UZ"/>
        </w:rPr>
        <w:lastRenderedPageBreak/>
        <w:t>айтганлигини, ҳозирда қилган ишидан чин кўнгилдан пушаймондалигини, оиласида ягона боқувчи эканлигини билдириб, суддан унга нисбатан енгил жазо тайинлашни сўради.</w:t>
      </w:r>
    </w:p>
    <w:p w14:paraId="09AFFE16" w14:textId="224DF6E2" w:rsidR="002310C5" w:rsidRPr="002310C5" w:rsidRDefault="002310C5" w:rsidP="002310C5">
      <w:pPr>
        <w:spacing w:after="0"/>
        <w:ind w:firstLine="709"/>
        <w:jc w:val="both"/>
        <w:rPr>
          <w:lang w:val="uz-Cyrl-UZ"/>
        </w:rPr>
      </w:pPr>
      <w:r w:rsidRPr="002310C5">
        <w:rPr>
          <w:lang w:val="uz-Cyrl-UZ"/>
        </w:rPr>
        <w:t xml:space="preserve">Юқоридагилардан ташқари, судланувчи </w:t>
      </w:r>
      <w:r>
        <w:rPr>
          <w:lang w:val="uz-Cyrl-UZ"/>
        </w:rPr>
        <w:t>ХХХХХХХХХХХ</w:t>
      </w:r>
      <w:r w:rsidRPr="002310C5">
        <w:rPr>
          <w:lang w:val="uz-Cyrl-UZ"/>
        </w:rPr>
        <w:t>нинг айби қуйидагилар, яъни воқеа жойини кўздан кечириш баённомаси; судга оид кимёвий экспертизанинг хулосалари; нарсани ашёвий далил деб эътироф этиш ва ишга қўшиш қарори; судга оид наркологик экспертизасининг хулосаси; кўрсатувларни ҳодиса содир бўлган жойда текшириш баённомаси ва унга илова қилинган суратлар; юзлаштириш баённомаси ҳамда иш бўйича тўпланган бошқа объектив далиллар билан тўлиқ тасдиғини топди.</w:t>
      </w:r>
    </w:p>
    <w:p w14:paraId="3FB35966" w14:textId="6D5F0750" w:rsidR="002310C5" w:rsidRPr="002310C5" w:rsidRDefault="002310C5" w:rsidP="002310C5">
      <w:pPr>
        <w:spacing w:after="0"/>
        <w:ind w:firstLine="709"/>
        <w:jc w:val="both"/>
        <w:rPr>
          <w:lang w:val="uz-Cyrl-UZ"/>
        </w:rPr>
      </w:pPr>
      <w:r w:rsidRPr="002310C5">
        <w:rPr>
          <w:lang w:val="uz-Cyrl-UZ"/>
        </w:rPr>
        <w:t xml:space="preserve">Суд, судланувчи </w:t>
      </w:r>
      <w:r>
        <w:rPr>
          <w:lang w:val="uz-Cyrl-UZ"/>
        </w:rPr>
        <w:t>ХХХХХХХХХХХ</w:t>
      </w:r>
      <w:r w:rsidRPr="002310C5">
        <w:rPr>
          <w:lang w:val="uz-Cyrl-UZ"/>
        </w:rPr>
        <w:t>нинг</w:t>
      </w:r>
      <w:r w:rsidRPr="002310C5">
        <w:rPr>
          <w:bCs/>
          <w:lang w:val="uz-Cyrl-UZ"/>
        </w:rPr>
        <w:t xml:space="preserve"> ҳаракатларининг юр</w:t>
      </w:r>
      <w:r w:rsidRPr="002310C5">
        <w:rPr>
          <w:lang w:val="uz-Cyrl-UZ"/>
        </w:rPr>
        <w:t xml:space="preserve">идик квалификациясига баҳо бериб, унинг кўп миқдордаги гиёҳвандлик воситасини ўтказиш мақсадини кўзламай, қонунга хилоф равишда сақлашда ифодаланган ҳаракатлари </w:t>
      </w:r>
      <w:r w:rsidRPr="002310C5">
        <w:rPr>
          <w:bCs/>
          <w:lang w:val="uz-Cyrl-UZ"/>
        </w:rPr>
        <w:t xml:space="preserve">Ўзбекистон Республикаси ЖК 276-моддаси </w:t>
      </w:r>
      <w:r w:rsidRPr="002310C5">
        <w:rPr>
          <w:bCs/>
          <w:lang w:val="uz-Cyrl-UZ"/>
        </w:rPr>
        <w:br/>
        <w:t>2-қисмининг</w:t>
      </w:r>
      <w:r w:rsidRPr="002310C5">
        <w:rPr>
          <w:lang w:val="uz-Cyrl-UZ"/>
        </w:rPr>
        <w:t xml:space="preserve"> “а” банди билан тўғри квалификация қилинган деб ҳисоблайди.</w:t>
      </w:r>
    </w:p>
    <w:p w14:paraId="5E797BDD" w14:textId="77777777" w:rsidR="002310C5" w:rsidRPr="002310C5" w:rsidRDefault="002310C5" w:rsidP="002310C5">
      <w:pPr>
        <w:spacing w:after="0"/>
        <w:ind w:firstLine="709"/>
        <w:jc w:val="both"/>
        <w:rPr>
          <w:lang w:val="uz-Cyrl-UZ"/>
        </w:rPr>
      </w:pPr>
      <w:r w:rsidRPr="002310C5">
        <w:rPr>
          <w:lang w:val="uz-Cyrl-UZ"/>
        </w:rPr>
        <w:t xml:space="preserve">Ўзбекистон Республикаси Олий суди Пленумининг 2006 йил </w:t>
      </w:r>
      <w:r w:rsidRPr="002310C5">
        <w:rPr>
          <w:lang w:val="uz-Cyrl-UZ"/>
        </w:rPr>
        <w:br/>
        <w:t xml:space="preserve">3 февралдаги “Судлар томонидан жиноят учун жазо тайинлаш амалиёти тўғрисида”даги 1-сонли қарорининг 4-бандида “Қонун тайинланадиган жазо тури ва меъёрини айбдорнинг шахсини тавсифловчи объектив ва ижтимоий омиллар билан боғлиқ қилиб қўйганлиги туфайли судлар жиноят ишларини кўриб чиқиш пайтида мазкур ҳолатларни аниқлашлари шарт. Объектив омилларга, хусусан, айбдорнинг ёши, жинси, ҳомиладорлик ҳолати, ижтимоий омилларга - судланганлиги, оиладаги, жамиятдаги </w:t>
      </w:r>
      <w:r w:rsidRPr="002310C5">
        <w:rPr>
          <w:lang w:val="uz-Cyrl-UZ"/>
        </w:rPr>
        <w:br/>
        <w:t xml:space="preserve">хулқ-атвори, машғулоти, давлат ёки ижтимоий мавқеи ва ҳ.к. лар киради” деб; </w:t>
      </w:r>
    </w:p>
    <w:p w14:paraId="7591B702" w14:textId="77777777" w:rsidR="002310C5" w:rsidRPr="002310C5" w:rsidRDefault="002310C5" w:rsidP="002310C5">
      <w:pPr>
        <w:spacing w:after="0"/>
        <w:ind w:firstLine="709"/>
        <w:jc w:val="both"/>
        <w:rPr>
          <w:lang w:val="uz-Cyrl-UZ"/>
        </w:rPr>
      </w:pPr>
      <w:r w:rsidRPr="002310C5">
        <w:rPr>
          <w:lang w:val="uz-Cyrl-UZ"/>
        </w:rPr>
        <w:t>Юқоридаги пленум қарорининг 37-бандида “ЖК 57-моддасига мувофиқ, содир этилган жиноятнинг ижтимоий хавфлилик даражасини жиддий камайтирувчи ҳолатлар аниқланган тақдирда, Жиноят кодекси Махсус қисми моддаси санкциясида назарда тутилган энг кам жазодан ҳам камроқ ёки шу моддада назарда тутилмаган бошқа енгилроқ жазо тайинланиши мумкин... Жиноятнинг ижтимоий хавфлилик даражасини жиддий камайтирувчи алоҳида ҳолатлар рўйхати қонунда кўрсатилмаганлигини назарда тутиб, суд қабул қилган қарорини ҳукмда асослантирган ҳолда жазони енгиллаштирувчи айрим ҳолатни ҳам, уларнинг мажмуини ҳам бундай ҳолат сифатида тан олиши мумкин (масалан, моддий зарарнинг тўлиқ қопланганлиги, судланувчи ёки ота-онасининг оғир касаллиги, уларнинг меҳнатга лаёқатсизлиги, айбдор ота-онасининг ёки боласининг бошқа боқувчиси йўқлиги, судланувчининг кекса ёшда эканлиги, унинг бир гуруҳ шахслар томонидан содир этилган жиноятни очишда фаол иштирок этганлиги, жабрланувчининг жиноят содир этилишига туртки берган ҳуқуққа хилоф хулқ-атвори, жабрланувчининг судланувчи билан ярашганлиги ва ҳ.к.)” деб кўрсатилган.</w:t>
      </w:r>
    </w:p>
    <w:p w14:paraId="7226ACE1" w14:textId="68107B00" w:rsidR="002310C5" w:rsidRPr="002310C5" w:rsidRDefault="002310C5" w:rsidP="002310C5">
      <w:pPr>
        <w:spacing w:after="0"/>
        <w:ind w:firstLine="709"/>
        <w:jc w:val="both"/>
        <w:rPr>
          <w:lang w:val="uz-Cyrl-UZ"/>
        </w:rPr>
      </w:pPr>
      <w:r w:rsidRPr="002310C5">
        <w:rPr>
          <w:lang w:val="uz-Cyrl-UZ"/>
        </w:rPr>
        <w:t xml:space="preserve">Суд, судланувчи </w:t>
      </w:r>
      <w:r>
        <w:rPr>
          <w:lang w:val="uz-Cyrl-UZ"/>
        </w:rPr>
        <w:t>ХХХХХХХХХХХ</w:t>
      </w:r>
      <w:r w:rsidRPr="002310C5">
        <w:rPr>
          <w:lang w:val="uz-Cyrl-UZ"/>
        </w:rPr>
        <w:t xml:space="preserve">га жазо тури ва миқдорини белгилашда Ўзбекистон Республикаси ЖКнинг 56-моддасида назарда тутилган жазони оғирлаштирувчи ҳолатлар мавжуд эмас деб топиб, айбига тўлиқ иқрорлигини, қилмишидан чин кўнгилдан пушаймонлигини, ёшини, оилавий шароитини, жиноят натижасида етказилган зарарнинг мавжуд </w:t>
      </w:r>
      <w:r w:rsidRPr="002310C5">
        <w:rPr>
          <w:lang w:val="uz-Cyrl-UZ"/>
        </w:rPr>
        <w:lastRenderedPageBreak/>
        <w:t>эмаслигини, судланувчининг моддий аҳволини, оиласида ягона боқувчи эканлигини Ўзбекистон Республикаси ЖКнинг 55-моддасида назарда тутилган жазони енгиллаштирувчи ҳолатлар сифатида эътироф этиб, юқоридаги жазони енгиллаштирувчи ҳолатлар мажмуини жиноятнинг ижтимоий хавфлилик даражасини жиддий камайтирувчи ҳолатлар сифатида баҳолаб, жиноятнинг хусусият ва ижтимоий хавфлилик даражаси инобатга олиб, уни жамиятдан ажратмаган ҳолда қайта тарбиялаш мумкин деб ҳисоблаб, унга Ўзбекистон Республикаси ЖКнинг 57-моддасини қўллаган ҳолда айбли деб топилаётган модда санкциясида назарда тутилмаган ахлоқ тузатиш ишлари жазосини тайинлашни лозим топади.</w:t>
      </w:r>
    </w:p>
    <w:p w14:paraId="50C315F8" w14:textId="011A34BD" w:rsidR="002310C5" w:rsidRPr="002310C5" w:rsidRDefault="002310C5" w:rsidP="002310C5">
      <w:pPr>
        <w:spacing w:after="0"/>
        <w:ind w:firstLine="709"/>
        <w:jc w:val="both"/>
        <w:rPr>
          <w:lang w:val="uz-Cyrl-UZ"/>
        </w:rPr>
      </w:pPr>
      <w:r w:rsidRPr="002310C5">
        <w:rPr>
          <w:lang w:val="uz-Cyrl-UZ"/>
        </w:rPr>
        <w:t xml:space="preserve">Шунингдек, суд, Республика ихтисослаштирилган наркология </w:t>
      </w:r>
      <w:r w:rsidRPr="002310C5">
        <w:rPr>
          <w:lang w:val="uz-Cyrl-UZ"/>
        </w:rPr>
        <w:br/>
        <w:t xml:space="preserve">илмий-амалий тиббиёт маркази Тошкент вилоят филиалининг 2025 йил </w:t>
      </w:r>
      <w:r w:rsidRPr="002310C5">
        <w:rPr>
          <w:lang w:val="uz-Cyrl-UZ"/>
        </w:rPr>
        <w:br/>
        <w:t xml:space="preserve">12 декабрь кунги 1406-сонли далолатномасига кўра, судланувчи </w:t>
      </w:r>
      <w:r>
        <w:rPr>
          <w:lang w:val="uz-Cyrl-UZ"/>
        </w:rPr>
        <w:t>ХХХХХХХХХХХ</w:t>
      </w:r>
      <w:r w:rsidRPr="002310C5">
        <w:rPr>
          <w:lang w:val="uz-Cyrl-UZ"/>
        </w:rPr>
        <w:t xml:space="preserve"> гиёҳвандлик касаллигига чалинганлиги, даволанишга муҳтож эканлиги аниқланганлиги сабабли Ўзбекистон Республикаси </w:t>
      </w:r>
      <w:r w:rsidRPr="002310C5">
        <w:rPr>
          <w:lang w:val="uz-Cyrl-UZ"/>
        </w:rPr>
        <w:br/>
        <w:t>ЖКнинг 96-моддасига асосан унга яшаш жойидаги тиббий муассасаларда мажбурий даволаниш чорасини қўллашни лозим топади.</w:t>
      </w:r>
    </w:p>
    <w:p w14:paraId="672EAA07" w14:textId="77777777" w:rsidR="002310C5" w:rsidRPr="002310C5" w:rsidRDefault="002310C5" w:rsidP="002310C5">
      <w:pPr>
        <w:spacing w:after="0"/>
        <w:ind w:firstLine="709"/>
        <w:jc w:val="both"/>
        <w:rPr>
          <w:lang w:val="uz-Cyrl-UZ"/>
        </w:rPr>
      </w:pPr>
      <w:r w:rsidRPr="002310C5">
        <w:rPr>
          <w:lang w:val="uz-Cyrl-UZ"/>
        </w:rPr>
        <w:t>Бундан ташқари, суд, ашёвий далил сифатида олинган гиёҳвандлик воситаларининг бир қисми тадқиқот жараёнида сарфланганлигини инобатга олишни ҳамда сақлаш учун Ўзбекистон Республикаси ДХХ МСБ омборхонасига 2025 йил 18 декабрь кунги 14320-сонли квитанцияга асосан топширилган 2073,92 грамм “марихуана” гиёҳвандлик моддасини йўқ қилишни лозим топади.</w:t>
      </w:r>
    </w:p>
    <w:p w14:paraId="043DADB5" w14:textId="77777777" w:rsidR="002310C5" w:rsidRPr="002310C5" w:rsidRDefault="002310C5" w:rsidP="002310C5">
      <w:pPr>
        <w:spacing w:after="0"/>
        <w:ind w:firstLine="709"/>
        <w:jc w:val="both"/>
        <w:rPr>
          <w:lang w:val="uz-Cyrl-UZ"/>
        </w:rPr>
      </w:pPr>
      <w:r w:rsidRPr="002310C5">
        <w:rPr>
          <w:lang w:val="uz-Cyrl-UZ"/>
        </w:rPr>
        <w:t>Ўзбекистон Республикаси ЖПКнинг 454-455, 457, 462-463, 466-468, 472-473-моддалари талабларига риоя қилиб, суд</w:t>
      </w:r>
    </w:p>
    <w:p w14:paraId="4D3DA017" w14:textId="77777777" w:rsidR="002310C5" w:rsidRPr="002310C5" w:rsidRDefault="002310C5" w:rsidP="002310C5">
      <w:pPr>
        <w:spacing w:after="0"/>
        <w:ind w:firstLine="709"/>
        <w:jc w:val="both"/>
        <w:rPr>
          <w:lang w:val="uz-Cyrl-UZ"/>
        </w:rPr>
      </w:pPr>
    </w:p>
    <w:p w14:paraId="50337A0E" w14:textId="77777777" w:rsidR="002310C5" w:rsidRPr="002310C5" w:rsidRDefault="002310C5" w:rsidP="002310C5">
      <w:pPr>
        <w:spacing w:after="0"/>
        <w:ind w:firstLine="709"/>
        <w:jc w:val="both"/>
        <w:rPr>
          <w:lang w:val="uz-Cyrl-UZ"/>
        </w:rPr>
      </w:pPr>
      <w:r w:rsidRPr="002310C5">
        <w:rPr>
          <w:lang w:val="uz-Cyrl-UZ"/>
        </w:rPr>
        <w:t>Ҳ У К М   Қ И Л Д И:</w:t>
      </w:r>
    </w:p>
    <w:p w14:paraId="61DE53E9" w14:textId="77777777" w:rsidR="002310C5" w:rsidRPr="002310C5" w:rsidRDefault="002310C5" w:rsidP="002310C5">
      <w:pPr>
        <w:spacing w:after="0"/>
        <w:ind w:firstLine="709"/>
        <w:jc w:val="both"/>
        <w:rPr>
          <w:lang w:val="uz-Cyrl-UZ"/>
        </w:rPr>
      </w:pPr>
    </w:p>
    <w:p w14:paraId="2945EFE8" w14:textId="5BB5CE5F" w:rsidR="002310C5" w:rsidRPr="002310C5" w:rsidRDefault="002310C5" w:rsidP="002310C5">
      <w:pPr>
        <w:spacing w:after="0"/>
        <w:ind w:firstLine="709"/>
        <w:jc w:val="both"/>
        <w:rPr>
          <w:lang w:val="uz-Cyrl-UZ"/>
        </w:rPr>
      </w:pPr>
      <w:r>
        <w:rPr>
          <w:lang w:val="uz-Cyrl-UZ"/>
        </w:rPr>
        <w:t>ХХХХХХХХХХХ</w:t>
      </w:r>
      <w:r w:rsidRPr="002310C5">
        <w:rPr>
          <w:lang w:val="uz-Cyrl-UZ"/>
        </w:rPr>
        <w:t xml:space="preserve"> </w:t>
      </w:r>
      <w:r>
        <w:rPr>
          <w:lang w:val="uz-Cyrl-UZ"/>
        </w:rPr>
        <w:t xml:space="preserve"> </w:t>
      </w:r>
      <w:r w:rsidRPr="002310C5">
        <w:rPr>
          <w:lang w:val="uz-Cyrl-UZ"/>
        </w:rPr>
        <w:t xml:space="preserve"> Ўзбекистон Республикаси ЖК 276-моддаси 2-қисмининг “а” бандида кўрсатилган жиноятни содир қилишда айбли деб топилсин.</w:t>
      </w:r>
    </w:p>
    <w:p w14:paraId="7B115E16" w14:textId="1EAED0CD" w:rsidR="002310C5" w:rsidRPr="002310C5" w:rsidRDefault="002310C5" w:rsidP="002310C5">
      <w:pPr>
        <w:spacing w:after="0"/>
        <w:ind w:firstLine="709"/>
        <w:jc w:val="both"/>
        <w:rPr>
          <w:lang w:val="uz-Cyrl-UZ"/>
        </w:rPr>
      </w:pPr>
      <w:r>
        <w:rPr>
          <w:lang w:val="uz-Cyrl-UZ"/>
        </w:rPr>
        <w:t>ХХХХХХХХХХХ</w:t>
      </w:r>
      <w:r w:rsidRPr="002310C5">
        <w:rPr>
          <w:lang w:val="uz-Cyrl-UZ"/>
        </w:rPr>
        <w:t xml:space="preserve">га Ўзбекистон Республикаси </w:t>
      </w:r>
      <w:r w:rsidRPr="002310C5">
        <w:rPr>
          <w:lang w:val="uz-Cyrl-UZ"/>
        </w:rPr>
        <w:br/>
        <w:t>ЖК 276-моддаси 2-қисмининг “а” банди билан ЖКнинг 57-моддасини қўллаб, иш ҳақининг 30 (ўттиз) фоизини давлат даромади ҳисобига ушлаб қолган ҳолда 3 (уч) йил муддатга ахлоқ тузатиш ишлари жазоси тайинлансин.</w:t>
      </w:r>
    </w:p>
    <w:p w14:paraId="645364C8" w14:textId="77777777" w:rsidR="002310C5" w:rsidRPr="002310C5" w:rsidRDefault="002310C5" w:rsidP="002310C5">
      <w:pPr>
        <w:spacing w:after="0"/>
        <w:ind w:firstLine="709"/>
        <w:jc w:val="both"/>
        <w:rPr>
          <w:lang w:val="uz-Cyrl-UZ"/>
        </w:rPr>
      </w:pPr>
      <w:r w:rsidRPr="002310C5">
        <w:rPr>
          <w:lang w:val="uz-Cyrl-UZ"/>
        </w:rPr>
        <w:t>Жазони мазкур жазо ижросини назорат қилувчи органлар белгилаб берадиган жойларда ўташ белгилансин.</w:t>
      </w:r>
    </w:p>
    <w:p w14:paraId="6E4E30FC" w14:textId="77777777" w:rsidR="002310C5" w:rsidRPr="002310C5" w:rsidRDefault="002310C5" w:rsidP="002310C5">
      <w:pPr>
        <w:spacing w:after="0"/>
        <w:ind w:firstLine="709"/>
        <w:jc w:val="both"/>
        <w:rPr>
          <w:lang w:val="uz-Cyrl-UZ"/>
        </w:rPr>
      </w:pPr>
      <w:r w:rsidRPr="002310C5">
        <w:rPr>
          <w:lang w:val="uz-Cyrl-UZ"/>
        </w:rPr>
        <w:t>Жазо муддати жазони ўташ учун юборилган корхона, муассаса, ташкилотда иш бошлаган кундан бошлаб ҳисоблансин.</w:t>
      </w:r>
    </w:p>
    <w:p w14:paraId="48BA15B4" w14:textId="77777777" w:rsidR="002310C5" w:rsidRPr="002310C5" w:rsidRDefault="002310C5" w:rsidP="002310C5">
      <w:pPr>
        <w:spacing w:after="0"/>
        <w:ind w:firstLine="709"/>
        <w:jc w:val="both"/>
        <w:rPr>
          <w:lang w:val="uz-Cyrl-UZ"/>
        </w:rPr>
      </w:pPr>
      <w:r w:rsidRPr="002310C5">
        <w:rPr>
          <w:lang w:val="uz-Cyrl-UZ"/>
        </w:rPr>
        <w:t>Ҳукм ижроси Нурафшон шаҳар ИИБга юклатилсин.</w:t>
      </w:r>
    </w:p>
    <w:p w14:paraId="25DF726F" w14:textId="45C6A720" w:rsidR="002310C5" w:rsidRPr="002310C5" w:rsidRDefault="002310C5" w:rsidP="002310C5">
      <w:pPr>
        <w:spacing w:after="0"/>
        <w:ind w:firstLine="709"/>
        <w:jc w:val="both"/>
        <w:rPr>
          <w:lang w:val="uk-UA"/>
        </w:rPr>
      </w:pPr>
      <w:r>
        <w:rPr>
          <w:lang w:val="uz-Cyrl-UZ"/>
        </w:rPr>
        <w:t>ХХХХХХХХХХХ</w:t>
      </w:r>
      <w:r w:rsidRPr="002310C5">
        <w:rPr>
          <w:lang w:val="uz-Cyrl-UZ"/>
        </w:rPr>
        <w:t xml:space="preserve">га нисбатан танланган муносиб </w:t>
      </w:r>
      <w:r w:rsidRPr="002310C5">
        <w:rPr>
          <w:lang w:val="uz-Cyrl-UZ"/>
        </w:rPr>
        <w:br/>
        <w:t>хулқ-атворда бўлиш ҳақидаги тилхат тарзидаги эҳтиёт чораси ҳукм қонуний кучга кирганидан сўнг бекор қилинсин</w:t>
      </w:r>
      <w:r w:rsidRPr="002310C5">
        <w:rPr>
          <w:lang w:val="uk-UA"/>
        </w:rPr>
        <w:t>.</w:t>
      </w:r>
    </w:p>
    <w:p w14:paraId="0835D037" w14:textId="65CD70A5" w:rsidR="002310C5" w:rsidRPr="002310C5" w:rsidRDefault="002310C5" w:rsidP="002310C5">
      <w:pPr>
        <w:spacing w:after="0"/>
        <w:ind w:firstLine="709"/>
        <w:jc w:val="both"/>
        <w:rPr>
          <w:lang w:val="uz-Cyrl-UZ"/>
        </w:rPr>
      </w:pPr>
      <w:r>
        <w:rPr>
          <w:lang w:val="uz-Cyrl-UZ"/>
        </w:rPr>
        <w:lastRenderedPageBreak/>
        <w:t>ХХХХХХХХХХХ</w:t>
      </w:r>
      <w:r w:rsidRPr="002310C5">
        <w:rPr>
          <w:lang w:val="uz-Cyrl-UZ"/>
        </w:rPr>
        <w:t>га Ўзбекистон Республикаси ЖКнинг 96-моддасини қўллаб, яшаш жойидаги тиббий муассасаларда наркомания (марихуана) касаллигига қарши тиббий йўсиндаги мажбурий даволаниш чораси қўллансин.</w:t>
      </w:r>
    </w:p>
    <w:p w14:paraId="138170D3" w14:textId="77777777" w:rsidR="002310C5" w:rsidRPr="002310C5" w:rsidRDefault="002310C5" w:rsidP="002310C5">
      <w:pPr>
        <w:spacing w:after="0"/>
        <w:ind w:firstLine="709"/>
        <w:jc w:val="both"/>
        <w:rPr>
          <w:lang w:val="uz-Cyrl-UZ"/>
        </w:rPr>
      </w:pPr>
      <w:r w:rsidRPr="002310C5">
        <w:rPr>
          <w:lang w:val="uz-Cyrl-UZ"/>
        </w:rPr>
        <w:t>Ашёвий далил сифатида Ўзбекистон Республикаси ДХХ МСБ омборхонасига 2025 йил 18 декабрь кунги 14320-сонли квитанцияга асосан топширилган 2073,92 грамм “марихуана” гиёҳвандлик моддаси йўқ қилинсин.</w:t>
      </w:r>
    </w:p>
    <w:p w14:paraId="67D213E2" w14:textId="77777777" w:rsidR="002310C5" w:rsidRPr="002310C5" w:rsidRDefault="002310C5" w:rsidP="002310C5">
      <w:pPr>
        <w:spacing w:after="0"/>
        <w:ind w:firstLine="709"/>
        <w:jc w:val="both"/>
        <w:rPr>
          <w:lang w:val="uz-Cyrl-UZ"/>
        </w:rPr>
      </w:pPr>
      <w:r w:rsidRPr="002310C5">
        <w:rPr>
          <w:lang w:val="uz-Cyrl-UZ"/>
        </w:rPr>
        <w:t>Ҳукм устидан тарафлар ҳукм эълон қилинган кундан эътиборан ўн сутка ичида, маҳкум эса ҳукм нусхасини олган кундан эътиборан шу муддат ичида апелляция тартибида, суд ҳукми қонуний кучга кирганидан сўнг кассация тартибида Тошкент вилоят судига шу суд орқали шикоят бериши ёки протест билдириши мумкин.</w:t>
      </w:r>
    </w:p>
    <w:p w14:paraId="0151BF04" w14:textId="77777777" w:rsidR="002310C5" w:rsidRPr="002310C5" w:rsidRDefault="002310C5" w:rsidP="002310C5">
      <w:pPr>
        <w:spacing w:after="0"/>
        <w:ind w:firstLine="709"/>
        <w:jc w:val="both"/>
        <w:rPr>
          <w:lang w:val="uz-Cyrl-UZ"/>
        </w:rPr>
      </w:pPr>
    </w:p>
    <w:p w14:paraId="38199DDF" w14:textId="77777777" w:rsidR="002310C5" w:rsidRPr="002310C5" w:rsidRDefault="002310C5" w:rsidP="002310C5">
      <w:pPr>
        <w:spacing w:after="0"/>
        <w:ind w:firstLine="709"/>
        <w:jc w:val="both"/>
        <w:rPr>
          <w:lang w:val="uz-Cyrl-UZ"/>
        </w:rPr>
      </w:pPr>
      <w:r w:rsidRPr="002310C5">
        <w:rPr>
          <w:lang w:val="uz-Cyrl-UZ"/>
        </w:rPr>
        <w:t>Раислик қилувчи судья</w:t>
      </w:r>
      <w:r w:rsidRPr="002310C5">
        <w:rPr>
          <w:lang w:val="uz-Cyrl-UZ"/>
        </w:rPr>
        <w:tab/>
      </w:r>
      <w:r w:rsidRPr="002310C5">
        <w:rPr>
          <w:lang w:val="uz-Cyrl-UZ"/>
        </w:rPr>
        <w:tab/>
      </w:r>
      <w:r w:rsidRPr="002310C5">
        <w:rPr>
          <w:lang w:val="uz-Cyrl-UZ"/>
        </w:rPr>
        <w:tab/>
        <w:t>/имзо/</w:t>
      </w:r>
      <w:r w:rsidRPr="002310C5">
        <w:rPr>
          <w:lang w:val="uz-Cyrl-UZ"/>
        </w:rPr>
        <w:tab/>
      </w:r>
      <w:r w:rsidRPr="002310C5">
        <w:rPr>
          <w:lang w:val="uz-Cyrl-UZ"/>
        </w:rPr>
        <w:tab/>
      </w:r>
      <w:r w:rsidRPr="002310C5">
        <w:rPr>
          <w:lang w:val="uz-Cyrl-UZ"/>
        </w:rPr>
        <w:tab/>
        <w:t>Ғ.Амонов</w:t>
      </w:r>
    </w:p>
    <w:p w14:paraId="49CA4E4D" w14:textId="77777777" w:rsidR="002310C5" w:rsidRPr="002310C5" w:rsidRDefault="002310C5" w:rsidP="002310C5">
      <w:pPr>
        <w:spacing w:after="0"/>
        <w:ind w:firstLine="709"/>
        <w:jc w:val="both"/>
      </w:pPr>
      <w:r w:rsidRPr="002310C5">
        <w:rPr>
          <w:lang w:val="uz-Cyrl-UZ"/>
        </w:rPr>
        <w:t>Нусхаси аслига тўғри:</w:t>
      </w:r>
    </w:p>
    <w:p w14:paraId="4F035592"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A9"/>
    <w:rsid w:val="002310C5"/>
    <w:rsid w:val="003E1168"/>
    <w:rsid w:val="006C0B77"/>
    <w:rsid w:val="00723E53"/>
    <w:rsid w:val="008242FF"/>
    <w:rsid w:val="00870751"/>
    <w:rsid w:val="00922C48"/>
    <w:rsid w:val="00B915B7"/>
    <w:rsid w:val="00EA59DF"/>
    <w:rsid w:val="00EE4070"/>
    <w:rsid w:val="00F12C76"/>
    <w:rsid w:val="00F60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5961"/>
  <w15:chartTrackingRefBased/>
  <w15:docId w15:val="{9F67F792-390E-4343-A477-3BD9C5E4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609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609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609A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609A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609A9"/>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609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609A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609A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609A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9A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609A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609A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609A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609A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609A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609A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609A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609A9"/>
    <w:rPr>
      <w:rFonts w:eastAsiaTheme="majorEastAsia" w:cstheme="majorBidi"/>
      <w:color w:val="272727" w:themeColor="text1" w:themeTint="D8"/>
      <w:sz w:val="28"/>
    </w:rPr>
  </w:style>
  <w:style w:type="paragraph" w:styleId="a3">
    <w:name w:val="Title"/>
    <w:basedOn w:val="a"/>
    <w:next w:val="a"/>
    <w:link w:val="a4"/>
    <w:uiPriority w:val="10"/>
    <w:qFormat/>
    <w:rsid w:val="00F609A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0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9A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609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09A9"/>
    <w:pPr>
      <w:spacing w:before="160"/>
      <w:jc w:val="center"/>
    </w:pPr>
    <w:rPr>
      <w:i/>
      <w:iCs/>
      <w:color w:val="404040" w:themeColor="text1" w:themeTint="BF"/>
    </w:rPr>
  </w:style>
  <w:style w:type="character" w:customStyle="1" w:styleId="22">
    <w:name w:val="Цитата 2 Знак"/>
    <w:basedOn w:val="a0"/>
    <w:link w:val="21"/>
    <w:uiPriority w:val="29"/>
    <w:rsid w:val="00F609A9"/>
    <w:rPr>
      <w:rFonts w:ascii="Times New Roman" w:hAnsi="Times New Roman"/>
      <w:i/>
      <w:iCs/>
      <w:color w:val="404040" w:themeColor="text1" w:themeTint="BF"/>
      <w:sz w:val="28"/>
    </w:rPr>
  </w:style>
  <w:style w:type="paragraph" w:styleId="a7">
    <w:name w:val="List Paragraph"/>
    <w:basedOn w:val="a"/>
    <w:uiPriority w:val="34"/>
    <w:qFormat/>
    <w:rsid w:val="00F609A9"/>
    <w:pPr>
      <w:ind w:left="720"/>
      <w:contextualSpacing/>
    </w:pPr>
  </w:style>
  <w:style w:type="character" w:styleId="a8">
    <w:name w:val="Intense Emphasis"/>
    <w:basedOn w:val="a0"/>
    <w:uiPriority w:val="21"/>
    <w:qFormat/>
    <w:rsid w:val="00F609A9"/>
    <w:rPr>
      <w:i/>
      <w:iCs/>
      <w:color w:val="2E74B5" w:themeColor="accent1" w:themeShade="BF"/>
    </w:rPr>
  </w:style>
  <w:style w:type="paragraph" w:styleId="a9">
    <w:name w:val="Intense Quote"/>
    <w:basedOn w:val="a"/>
    <w:next w:val="a"/>
    <w:link w:val="aa"/>
    <w:uiPriority w:val="30"/>
    <w:qFormat/>
    <w:rsid w:val="00F609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609A9"/>
    <w:rPr>
      <w:rFonts w:ascii="Times New Roman" w:hAnsi="Times New Roman"/>
      <w:i/>
      <w:iCs/>
      <w:color w:val="2E74B5" w:themeColor="accent1" w:themeShade="BF"/>
      <w:sz w:val="28"/>
    </w:rPr>
  </w:style>
  <w:style w:type="character" w:styleId="ab">
    <w:name w:val="Intense Reference"/>
    <w:basedOn w:val="a0"/>
    <w:uiPriority w:val="32"/>
    <w:qFormat/>
    <w:rsid w:val="00F609A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2026-02-20T13:08:00Z</dcterms:created>
  <dcterms:modified xsi:type="dcterms:W3CDTF">2026-02-20T13:09:00Z</dcterms:modified>
</cp:coreProperties>
</file>