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50" w:rsidRPr="0040397F" w:rsidRDefault="00950B50" w:rsidP="00950B50">
      <w:pPr>
        <w:pStyle w:val="3"/>
        <w:rPr>
          <w:rFonts w:ascii="Times New Roman" w:hAnsi="Times New Roman"/>
          <w:b w:val="0"/>
          <w:sz w:val="28"/>
          <w:szCs w:val="28"/>
        </w:rPr>
      </w:pPr>
      <w:r w:rsidRPr="0040397F">
        <w:rPr>
          <w:rFonts w:ascii="Times New Roman" w:hAnsi="Times New Roman"/>
          <w:b w:val="0"/>
          <w:sz w:val="28"/>
          <w:szCs w:val="28"/>
        </w:rPr>
        <w:t>ЎЗБЕКИСТОН РЕСПУБЛИКАСИ</w:t>
      </w:r>
      <w:bookmarkStart w:id="0" w:name="_GoBack"/>
      <w:bookmarkEnd w:id="0"/>
      <w:r w:rsidRPr="0040397F">
        <w:rPr>
          <w:rFonts w:ascii="Times New Roman" w:hAnsi="Times New Roman"/>
          <w:b w:val="0"/>
          <w:sz w:val="28"/>
          <w:szCs w:val="28"/>
        </w:rPr>
        <w:t xml:space="preserve"> НОМИДАН</w:t>
      </w:r>
    </w:p>
    <w:p w:rsidR="00950B50" w:rsidRPr="0040397F" w:rsidRDefault="00950B50" w:rsidP="00950B50">
      <w:pPr>
        <w:pStyle w:val="ab"/>
        <w:widowControl w:val="0"/>
        <w:rPr>
          <w:rFonts w:ascii="Times New Roman" w:hAnsi="Times New Roman"/>
          <w:b w:val="0"/>
          <w:sz w:val="28"/>
          <w:szCs w:val="28"/>
        </w:rPr>
      </w:pPr>
      <w:r w:rsidRPr="0040397F">
        <w:rPr>
          <w:rFonts w:ascii="Times New Roman" w:hAnsi="Times New Roman"/>
          <w:b w:val="0"/>
          <w:sz w:val="28"/>
          <w:szCs w:val="28"/>
        </w:rPr>
        <w:t>Ҳ У К М</w:t>
      </w:r>
    </w:p>
    <w:p w:rsidR="00950B50" w:rsidRPr="0040397F" w:rsidRDefault="00950B50" w:rsidP="00950B50">
      <w:pPr>
        <w:pStyle w:val="a9"/>
        <w:spacing w:after="0"/>
        <w:ind w:left="0" w:firstLine="692"/>
        <w:jc w:val="both"/>
        <w:rPr>
          <w:sz w:val="28"/>
          <w:szCs w:val="28"/>
        </w:rPr>
      </w:pPr>
    </w:p>
    <w:p w:rsidR="00950B50" w:rsidRPr="0040397F" w:rsidRDefault="00950B50" w:rsidP="00950B50">
      <w:pPr>
        <w:pStyle w:val="a9"/>
        <w:spacing w:after="0"/>
        <w:ind w:left="0" w:firstLine="692"/>
        <w:jc w:val="both"/>
        <w:rPr>
          <w:sz w:val="28"/>
          <w:szCs w:val="28"/>
          <w:lang w:val="uz-Cyrl-UZ"/>
        </w:rPr>
      </w:pPr>
      <w:r w:rsidRPr="0040397F">
        <w:rPr>
          <w:sz w:val="28"/>
          <w:szCs w:val="28"/>
          <w:lang w:val="uz-Cyrl-UZ"/>
        </w:rPr>
        <w:t xml:space="preserve">2025 йил 19 август куни жиноят ишлари бўйича Нурафшон шаҳар суди, суд биносида, очиқ суд мажлисида, судья Ғ.Амоновнинг раислигида, судья ёрдамчиси Х.Шукурованинг котибалигида, тарафлардан давлат айбловчиси Нурафшон шаҳар прокурори ёрдамчиси Ф.Рахманова, судланувчи </w:t>
      </w:r>
      <w:r>
        <w:rPr>
          <w:sz w:val="28"/>
          <w:szCs w:val="28"/>
          <w:lang w:val="uz-Cyrl-UZ"/>
        </w:rPr>
        <w:t>Хххххх</w:t>
      </w:r>
      <w:r w:rsidRPr="0040397F">
        <w:rPr>
          <w:sz w:val="28"/>
          <w:szCs w:val="28"/>
          <w:lang w:val="uz-Cyrl-UZ"/>
        </w:rPr>
        <w:t xml:space="preserve"> ва унинг ҳимоячиси “</w:t>
      </w:r>
      <w:proofErr w:type="spellStart"/>
      <w:r w:rsidRPr="0040397F">
        <w:rPr>
          <w:sz w:val="28"/>
          <w:szCs w:val="28"/>
          <w:lang w:val="en-US"/>
        </w:rPr>
        <w:t>Imkon</w:t>
      </w:r>
      <w:proofErr w:type="spellEnd"/>
      <w:r w:rsidRPr="0040397F">
        <w:rPr>
          <w:sz w:val="28"/>
          <w:szCs w:val="28"/>
        </w:rPr>
        <w:t xml:space="preserve"> </w:t>
      </w:r>
      <w:proofErr w:type="spellStart"/>
      <w:r w:rsidRPr="0040397F">
        <w:rPr>
          <w:sz w:val="28"/>
          <w:szCs w:val="28"/>
          <w:lang w:val="en-US"/>
        </w:rPr>
        <w:t>Diyor</w:t>
      </w:r>
      <w:proofErr w:type="spellEnd"/>
      <w:r w:rsidRPr="0040397F">
        <w:rPr>
          <w:sz w:val="28"/>
          <w:szCs w:val="28"/>
          <w:lang w:val="uz-Cyrl-UZ"/>
        </w:rPr>
        <w:t xml:space="preserve">” адвокатлик бюроси адвокати Т.Уринбаев, судланувчи </w:t>
      </w:r>
      <w:r>
        <w:rPr>
          <w:sz w:val="28"/>
          <w:szCs w:val="28"/>
          <w:lang w:val="uz-Cyrl-UZ"/>
        </w:rPr>
        <w:t>Хххххххххх</w:t>
      </w:r>
      <w:r w:rsidRPr="0040397F">
        <w:rPr>
          <w:sz w:val="28"/>
          <w:szCs w:val="28"/>
          <w:lang w:val="uz-Cyrl-UZ"/>
        </w:rPr>
        <w:t>га оид 1-1121-2501/126-сонли жиноят ишини кўриб чиқди. Иш ҳужжатларига кўра:</w:t>
      </w:r>
    </w:p>
    <w:p w:rsidR="00950B50" w:rsidRPr="0040397F" w:rsidRDefault="00950B50" w:rsidP="00950B50">
      <w:pPr>
        <w:pStyle w:val="a9"/>
        <w:spacing w:after="0"/>
        <w:ind w:left="2835"/>
        <w:jc w:val="both"/>
        <w:rPr>
          <w:sz w:val="28"/>
          <w:szCs w:val="28"/>
          <w:lang w:val="uz-Cyrl-UZ"/>
        </w:rPr>
      </w:pPr>
      <w:r>
        <w:rPr>
          <w:sz w:val="28"/>
          <w:szCs w:val="28"/>
          <w:lang w:val="uz-Cyrl-UZ"/>
        </w:rPr>
        <w:t>Хххххххххх</w:t>
      </w:r>
      <w:r w:rsidRPr="0040397F">
        <w:rPr>
          <w:sz w:val="28"/>
          <w:szCs w:val="28"/>
          <w:lang w:val="uz-Cyrl-UZ"/>
        </w:rPr>
        <w:t xml:space="preserve"> (</w:t>
      </w:r>
      <w:r>
        <w:rPr>
          <w:sz w:val="28"/>
          <w:szCs w:val="28"/>
          <w:lang w:val="uz-Cyrl-UZ"/>
        </w:rPr>
        <w:t>Хххххххххх</w:t>
      </w:r>
      <w:r w:rsidRPr="0040397F">
        <w:rPr>
          <w:sz w:val="28"/>
          <w:szCs w:val="28"/>
          <w:lang w:val="uz-Cyrl-UZ"/>
        </w:rPr>
        <w:t xml:space="preserve">), 1986 йил 18 сентябрь куни Тошкент вилоятида туғилган, миллати ўзбек, Ўзбекистон Республикаси фуқароси, маълумоти олий, оилали, уч нафар вояга етмаган фарзанди бор, </w:t>
      </w:r>
      <w:bookmarkStart w:id="1" w:name="_Hlk206578957"/>
      <w:r w:rsidRPr="0040397F">
        <w:rPr>
          <w:sz w:val="28"/>
          <w:szCs w:val="28"/>
          <w:lang w:val="uz-Cyrl-UZ"/>
        </w:rPr>
        <w:t>“HET” АЖ “ENERGOSAVDO” Нурафшон шаҳар филиали раҳбари</w:t>
      </w:r>
      <w:bookmarkEnd w:id="1"/>
      <w:r w:rsidRPr="0040397F">
        <w:rPr>
          <w:sz w:val="28"/>
          <w:szCs w:val="28"/>
          <w:lang w:val="uz-Cyrl-UZ"/>
        </w:rPr>
        <w:t xml:space="preserve">, </w:t>
      </w:r>
      <w:r w:rsidRPr="0040397F">
        <w:rPr>
          <w:sz w:val="28"/>
          <w:szCs w:val="28"/>
          <w:lang w:val="uz-Cyrl-UZ" w:eastAsia="uz-Cyrl-UZ"/>
        </w:rPr>
        <w:t>судланмаган, Тошкент вилояти, Ўртачирчиқ тумани, Тошлоқ маҳалла фуқаролар йиғини, Тошлоқ кўчаси, 201-уйда</w:t>
      </w:r>
      <w:r w:rsidRPr="0040397F">
        <w:rPr>
          <w:sz w:val="28"/>
          <w:szCs w:val="28"/>
          <w:lang w:val="uz-Cyrl-UZ"/>
        </w:rPr>
        <w:t xml:space="preserve"> </w:t>
      </w:r>
      <w:r w:rsidRPr="0040397F">
        <w:rPr>
          <w:rStyle w:val="FontStyle14"/>
          <w:sz w:val="28"/>
          <w:szCs w:val="28"/>
          <w:lang w:val="uz-Cyrl-UZ" w:eastAsia="uz-Cyrl-UZ"/>
        </w:rPr>
        <w:t>яшовчи,</w:t>
      </w:r>
      <w:r w:rsidRPr="0040397F">
        <w:rPr>
          <w:sz w:val="28"/>
          <w:szCs w:val="28"/>
          <w:lang w:val="uz-Cyrl-UZ"/>
        </w:rPr>
        <w:t xml:space="preserve"> иш бўйича муносиб хулқ-атворда бўлиш ҳақидаги тилхат тарзидаги эҳтиёт чораси танланган, айблов хулосаси нусхасини 2025 йил 25 июнь куни олган</w:t>
      </w:r>
    </w:p>
    <w:p w:rsidR="00950B50" w:rsidRPr="0040397F" w:rsidRDefault="00950B50" w:rsidP="00950B50">
      <w:pPr>
        <w:pStyle w:val="a9"/>
        <w:spacing w:after="0"/>
        <w:ind w:left="0"/>
        <w:jc w:val="both"/>
        <w:rPr>
          <w:sz w:val="28"/>
          <w:szCs w:val="28"/>
          <w:lang w:val="uz-Cyrl-UZ"/>
        </w:rPr>
      </w:pPr>
      <w:r w:rsidRPr="0040397F">
        <w:rPr>
          <w:rStyle w:val="ac"/>
          <w:sz w:val="28"/>
          <w:szCs w:val="28"/>
          <w:lang w:val="uz-Cyrl-UZ"/>
        </w:rPr>
        <w:t xml:space="preserve">Ўзбекистон Республикаси ЖК 207-моддасининг 1-қисми билан </w:t>
      </w:r>
      <w:r w:rsidRPr="0040397F">
        <w:rPr>
          <w:sz w:val="28"/>
          <w:szCs w:val="28"/>
          <w:lang w:val="uz-Cyrl-UZ"/>
        </w:rPr>
        <w:t>айбланган.</w:t>
      </w:r>
    </w:p>
    <w:p w:rsidR="00950B50" w:rsidRPr="0040397F" w:rsidRDefault="00950B50" w:rsidP="00950B50">
      <w:pPr>
        <w:pStyle w:val="a9"/>
        <w:spacing w:after="0"/>
        <w:ind w:left="0" w:firstLine="709"/>
        <w:jc w:val="both"/>
        <w:rPr>
          <w:sz w:val="28"/>
          <w:szCs w:val="28"/>
          <w:lang w:val="uz-Cyrl-UZ"/>
        </w:rPr>
      </w:pPr>
      <w:r w:rsidRPr="0040397F">
        <w:rPr>
          <w:sz w:val="28"/>
          <w:szCs w:val="28"/>
          <w:lang w:val="uz-Cyrl-UZ"/>
        </w:rPr>
        <w:t>Суд, судланувчи, фуқаровий даъвогар вакили ва гувоҳларнинг кўрсатувларини тинглаб, жиноят иши ҳужжатларини ўрганиб чиқиб ва ишда мавжуд бўлган далилларга баҳо бериб, қуйидагиларни</w:t>
      </w:r>
    </w:p>
    <w:p w:rsidR="00950B50" w:rsidRPr="0040397F" w:rsidRDefault="00950B50" w:rsidP="00950B50">
      <w:pPr>
        <w:ind w:firstLine="1080"/>
        <w:jc w:val="center"/>
        <w:rPr>
          <w:bCs/>
          <w:sz w:val="28"/>
          <w:szCs w:val="28"/>
          <w:lang w:val="uz-Cyrl-UZ"/>
        </w:rPr>
      </w:pPr>
    </w:p>
    <w:p w:rsidR="00950B50" w:rsidRPr="0040397F" w:rsidRDefault="00950B50" w:rsidP="00950B50">
      <w:pPr>
        <w:ind w:firstLine="1080"/>
        <w:jc w:val="center"/>
        <w:rPr>
          <w:bCs/>
          <w:sz w:val="28"/>
          <w:szCs w:val="28"/>
          <w:lang w:val="uz-Cyrl-UZ"/>
        </w:rPr>
      </w:pPr>
      <w:r w:rsidRPr="0040397F">
        <w:rPr>
          <w:bCs/>
          <w:sz w:val="28"/>
          <w:szCs w:val="28"/>
          <w:lang w:val="uz-Cyrl-UZ"/>
        </w:rPr>
        <w:t>А Н И Қ Л А Д И :</w:t>
      </w:r>
    </w:p>
    <w:p w:rsidR="00950B50" w:rsidRPr="0040397F" w:rsidRDefault="00950B50" w:rsidP="00950B50">
      <w:pPr>
        <w:ind w:firstLine="1080"/>
        <w:jc w:val="center"/>
        <w:rPr>
          <w:bCs/>
          <w:sz w:val="28"/>
          <w:szCs w:val="28"/>
          <w:lang w:val="uz-Cyrl-UZ"/>
        </w:rPr>
      </w:pPr>
    </w:p>
    <w:p w:rsidR="00950B50" w:rsidRPr="0040397F" w:rsidRDefault="00950B50" w:rsidP="00950B50">
      <w:pPr>
        <w:ind w:firstLine="709"/>
        <w:jc w:val="both"/>
        <w:rPr>
          <w:sz w:val="28"/>
          <w:szCs w:val="28"/>
          <w:lang w:val="uz-Cyrl-UZ"/>
        </w:rPr>
      </w:pPr>
      <w:r>
        <w:rPr>
          <w:sz w:val="28"/>
          <w:szCs w:val="28"/>
          <w:lang w:val="uz-Cyrl-UZ"/>
        </w:rPr>
        <w:t>Хххххххххх</w:t>
      </w:r>
      <w:r w:rsidRPr="0040397F">
        <w:rPr>
          <w:sz w:val="28"/>
          <w:szCs w:val="28"/>
          <w:lang w:val="uz-Cyrl-UZ"/>
        </w:rPr>
        <w:t xml:space="preserve"> “Тошкент ХЕТК” АЖ Нурафшон шаҳар электр таъминоти корхонаси энергосотиш масалалари бўйича бошлиқ ўринбосари сифатида корхонанинг “Электр энергияси истеъмолчилари билан ишлаш” сектори, АСКУЭ бўлими ва ҳисобот бўлимларига маъмурий-техник раҳбарлик қилиш, истеъмолчиларга ўрнатилган тартибда етказиб берилган электр энергияси ҳисоби ва ҳисоботини олиб борилишини, улгуржи истеъмолчилар томонидан ойлик ҳисоботлар топширилишини, истеъмолчилар электр ҳисоблагичларининг кўрсаткичлари асосида ҳар бир истеъмолчининг шахсий ҳисоб рақами бўйича якуний ҳисоб-китобларни амалга ошириш ва натижаси бўйича фойдаланилган электр энергияси учун қарздорлиги мавжуд истеъмолчилар реестрини шакллантиришни ва уни меъёрий ҳужжатлари асосида белгиланган тартибда чора кўриш учун ЭТК бош муҳандисига ва ҳуқуқни муҳофаза қилиш идораларига тақдим қилиш учун ҳуқуқшуносга тақдим қилинишини ташкиллаштириш ва бажарилишини таъминлаш, электр таъминотига рухсатсиз, ноқонуний равишда уланган истеъмолчилар аниқланганда тегишли чоралар кўриб, қайта ҳисоб-китоб ишларини амалга ошириш ва ундириш чораларини </w:t>
      </w:r>
      <w:r w:rsidRPr="0040397F">
        <w:rPr>
          <w:sz w:val="28"/>
          <w:szCs w:val="28"/>
          <w:lang w:val="uz-Cyrl-UZ"/>
        </w:rPr>
        <w:lastRenderedPageBreak/>
        <w:t xml:space="preserve">кўриш, бўлим бошлиғи сифатида эса ходимларнинг иш фаолиятини назорат қилиш, йўналиш ходимлари билан биргаликда доимий равишда қоидабузар истеъмолчиларни аниқлашни амалга ошириш, тузилган далолатномалар бўйича қайта ҳисоб-китобларни амалга ошириш, етказилган зарарни ундириш бўйича барча ишларни амалга ошириш, расмийлаштирилган далолатномалар тўғрисидаги маълумотларни тегишли электрон дастурларга киритиб бориш, истеъмолчилар томонидан фойдаланган электр энергияси учун қилинадиган ҳисоб-китобларни назорат қилиш, унинг тўлиқ ва сифатли қилинишига жавоб бериш каби хизмат вазифаларига лоқайдларча муносабатда бўлиши орқасида уларни лозим даражада бажармасдан, Нурафшон шаҳар электр таъминоти корхонаси томонидан қабул қилиб олинган 21.01.2023 йилдаги 27401-000161 сонли, 01.03.2023 йилдаги 27401-000194 сонли, 03.04.2023 йилдаги 27401-000165 сонли, 15.05.2023 йилдаги 27401-000209-сонли, 25.05.2023 йилдаги 27401-000210 сонли, 16.06.2023 йилдаги 27401-000223-сонли, 10.07.2023 йилдаги 27401-000230 сонли, 25.07.2023 йилдаги 27401-000234 сонли, 25.08.2023 йилдаги 27401-000250-сонли, 11.10.2023 йилдаги 27401-000253-сонли, 16.10.2023 йилдаги 27401-000287-сонли, 17.10.2023 йилдаги 27401-000279, 27401-000294 ва 27401-000295-сонли, 12.11.2023 йилдаги 27401-000296-сонли, 14.11.2023 йилдаги 27401-000284-сонли, 15.112023 йилдаги 27401-000298  сонли, 17.11.2023 йилдаги 27401-000283-сонли, 19.11.2023 йилдаги 27401-000292 ва 27401-000297-сонли, 20.11.2023 йилдаги 27401-000291-сонли, 26.11.2023 йилдаги 27401-000264-сонли ҳамда 27.11.2023 йилдаги 27401-000289-сонли, 28.11.2023 йилдаги 27401-000290-сонли, 29.11.2023 йилдаги 27401-000265-сонли, 30.112023 йилдаги 27401-000300-сонли, 22.01.2024 йилдаги 27401-000277-сонли, 13.02.2024 йилдаги 27401-000285-сонли, 23.05.2024 йилдаги 27401-000316-сонли, 10.08.2024 йилдаги 27401-000327-сонли, 10.09.2024 йилдаги 27401-000325-сонли, 10.10.2024 йилдаги 27401-000326-сонли ҳамда 11.10.2024 йилдаги 27401-000317-сонли галограммали далолатномаларга расмийлаштирилиб, қайта ҳисоб-китоб ишлари амалга оширилган ҳужжатларни етказилган зарарни ундириб олиш ҳамда қонуний қарор қабул қилиш учун ҳуқуқни муҳофаза қилувчи органларга юборилишини ва шу орқали 1 млрд 91 млн. 79 минг 843 сўмлик зарарнинг айбдор шахслардан ундириб олинишини таъминламаган, бундан ташқари содир этилган содир этилган ҳуқуқбузарлик ҳолатлари юзасидан расмийлаштирилган 12.01.2023 йилдаги 27401-000153-сонли, 13.01.2023 йилдаги 27401-000155-сонли, 08.02.2023 йилдаги 27401-000176-сонли ва 27401-000177-сонли, 10.02.2023 йилдаги 27401-000179-сонли, 20.02.2023 йилдаги 27401-000182-сонли, 21.02.2023 йилдаги 27401-000192-сонли, 17.05.2023 йилдаги 27401-000213-сонли, 12.11.2023 йилдаги 27401-000296-сонли, 15.11.2023 йилдаги 27401-000298 ва 27401-000299-сонли ҳамда 17.11.2023 йилдаги 27401-000283-сонли, 01.03.2024 йилдаги 27401-000302-сонли, 27.03.2024 йилдаги 27401-000308-сонли, 07.05.2024 йилдаги 27401-000314-сонли, 26.06.2024 йилдаги 27401-000315-сонли ва 11.10.2024 йилдаги 27401-000317-сонли далолатномалар бўйича олиб борилган қайта </w:t>
      </w:r>
      <w:r w:rsidRPr="0040397F">
        <w:rPr>
          <w:sz w:val="28"/>
          <w:szCs w:val="28"/>
          <w:lang w:val="uz-Cyrl-UZ"/>
        </w:rPr>
        <w:lastRenderedPageBreak/>
        <w:t>ҳисоб-китоб ишларида даъво муддатлари нотўғри қўлланилганлигига эътибор қаратмасдан 104 млн.566 минг 629 сўмлик зарар бўйича даъво талабномалари расмийлаштирилмасдан қолинишига сабабчи бўлиб, натижада “ХЕТ” АЖ “Energosavdo” филиали Нурафшон шаҳар бўлимининг қонун билан қўриқланадиган манфаатларига жами 1 млрд 195 млн. 646 минг 472 сўмлик жуда кўп миқдорда зарар етказилишига сабабчи бўлган.</w:t>
      </w:r>
    </w:p>
    <w:p w:rsidR="00950B50" w:rsidRPr="0040397F" w:rsidRDefault="00950B50" w:rsidP="00950B50">
      <w:pPr>
        <w:ind w:firstLine="709"/>
        <w:jc w:val="both"/>
        <w:rPr>
          <w:sz w:val="28"/>
          <w:szCs w:val="28"/>
          <w:lang w:val="uz-Cyrl-UZ"/>
        </w:rPr>
      </w:pPr>
      <w:r w:rsidRPr="0040397F">
        <w:rPr>
          <w:sz w:val="28"/>
          <w:szCs w:val="28"/>
          <w:lang w:val="uz-Cyrl-UZ"/>
        </w:rPr>
        <w:t xml:space="preserve">Судланувчи </w:t>
      </w:r>
      <w:r>
        <w:rPr>
          <w:sz w:val="28"/>
          <w:szCs w:val="28"/>
          <w:lang w:val="uz-Cyrl-UZ"/>
        </w:rPr>
        <w:t>Хххххххххх</w:t>
      </w:r>
      <w:r w:rsidRPr="0040397F">
        <w:rPr>
          <w:sz w:val="28"/>
          <w:szCs w:val="28"/>
          <w:lang w:val="uz-Cyrl-UZ"/>
        </w:rPr>
        <w:t xml:space="preserve"> суд мажлисида, айбига қисман иқрорлик билдириб, ҳақиқатдан 2018 йил июнь ойидан 2024 йилнинг сентябрь ойига қадар Нурафшон шаҳар электр таъминоти корхонаси бошлиғининг ўринбосари лавозимида ишлаганлигини, хизмат вазифаларига корхонанинг Электр энергияси истеъмолчилари билан ишлаш сектори, АСКУЭ бўлими ва ҳисобот бўлимларига маъмурий-техник раҳбарлик қилиш, истеъмолчиларга  ўрнатилган тартибда етказиб берилган электр энергияси  ҳисоби ва ҳисоботини олиб борилишини, электр энергияси истеъмолчилари билан шартномалар тузилишини, улгуржи истеъмолчилар томонидан ойлик ҳисоботлар топширилишини, электр энергияси  истеъмолчиларидаги электр ҳисоблагичларнинг кўрсаткичлари асосида ҳар бир истеъмолчининг шахсий ҳисоб рақами бўйича якуний ҳисоб-китобларни амалга ошириш ва натижаси бўйича фойдаланилган электр энергияси учун қарздорлиги мавжуд истеъмолчилар реестрини шакллантиришни  ва уни меъёрий ҳужжатлар асосида белгиланган тартибда чора кўриш учун ЭТК бош муҳандисига ва ҳуқуқни муҳофаза қилиш идораларига тақдим қилиш учун ҳуқуқшуносга тақдим қилинишини ташкиллаштириш ва бажарилишини таъминлаш, электр таъминотига рухсатсиз, ноқонуний равишда уланган истеъмолчилар аниқланганда тегишли чоралар кўриб, қайта хисоб-китоб ишларини амалга ошириш ва ундириш чораларини кўриш кирганлигини, у 2024 йил 17 сентябрь кунидан “ХЕТ” АЖ “Energosavdo”  Нурафшон шаҳар филиали раҳбари лавозимида хизмат қилиб келмоқдалигини, филиал бошлиғи сифатида хизмат вазифаларига ходимларнинг иш фаолиятини назорат қилиш, кунлик топшириқлар бериш ва унинг бажарилишини назорат қилиш, АСКУЭ тизимини ишлаб чиқариш-подстанция, трансформатор пункти-истеъмолчи занжири асосида жорий қилиш ва унинг барқарор ишлашини таъминлаш, соҳага оид норматив-ҳуқуқий ҳужжатларга амал қилинишини таъминлаш, йўналиш ходимлари билан биргаликда доимий равишда қоидабузар истеъмолчиларни аниқлашни амалга ошириш, тузилган далолатномалар бўйича қайта ҳисоб-китобларни амалга ошириш, етказилган зарарни ундириш бўйича барча ишларни амалга ошириш, расмийлаштирилган далолатномалар тўғрисидаги маълумотларни тегишли электрон дастурларга киритиб бориш, истеъмолчилар томонидан фойдаланган электр энергияси учун қилинадиган хисоб-китобларни назорат қилиш киришини, “Ўзэнергоинспекция”нинг Тошкент вилоят ҳудудий бошқармаси ходимлари томонидан бўлимда текшириш ўтказилганлигини, текшириш далолатномасида 2023-2025 йиллар давомида Нурафшон шаҳар электр таъминоти ( Энергосавдо Нурафшон шаҳар бўлими) томонидан қабул қилиб олинган 512 дона галограммали далолатномаларнинг 11 донаси </w:t>
      </w:r>
      <w:r w:rsidRPr="0040397F">
        <w:rPr>
          <w:sz w:val="28"/>
          <w:szCs w:val="28"/>
          <w:lang w:val="uz-Cyrl-UZ"/>
        </w:rPr>
        <w:lastRenderedPageBreak/>
        <w:t xml:space="preserve">йўқотилгани кўрсатилганлигини, бироқ мазкур далолатномаларнинг 10 донаси бўлимда мавжудлигини, 1 донаси ўша вақтда АСКУЭ бўлим назоратчиси В.Жумақулов томонидан йўқотилганлигини, қарздорлик учун КАС дастури орқали ўчирилган истеъмолчиларга тузилган қоидабузарлик далолатномаларига амалга оширилган қайта ҳисоб-китобдаги даъво муддатини КАС дастури маълумотига асосан олинганлигини текширувчилар томонидан инобатга олинмаганлигини, “Ўзэнергоинспекция” томонидан “ХЕТ” АЖ Нурафшон филиалида ўтказилган текшириш юзасидан 17.03.2025 йилда тузилган маълумотнома билан танишиб чиққанлигини, электр энергиясидан ноқонуний фойдаланганлик учун тузилган далолатномалар расмийлаштирилганидан сўнг қайта ҳисоб-китоб комиссияси томонидан йўқотилган энергия сарфи ҳамда унинг миқдори ҳисобланиб, мазкур далолатномага асосан зарарни ундириш ва қоидабузарларга нисбатан чора кўриш учун филиал хуқуқшуносига тақдим қилинишини, шунингдек, бўш далолатномалар филиал ҳуқуқшуноси томонидан инспекторларга тарқатилиб, мазкур далолатномалар расмийлаштирилганидан сўнг инспекторлардан қайта қабул қилиб олиниб, далолатномага асосан комиссия томонидан зарарлар қайта ҳисоб-китоб қилинганидан сўнг қоидабузарлик далолатномаларини рўйхатга олиш китобига киритилиб, ҳуқуқшунос томонидан мазкур далолатномаларнинг сақланишини, текшириш маълумотномасида қайд этилган 2023-2025 йиллар давомида Нурафшон шаҳар электр таъминоти (Энергосавдо Нурафшон шаҳар бўлими) томонидан қабул қилиб олинган 512 дона галограммали далолатномаларнинг 11 донаси “ХЕТ” АЖ Тошкент ҳудудий бўлинмаси юридик бўлимининг ҳуқуқшунослари томонидан қабул қилиб олинган ва ҳисоби юритилганлигини, текширишда йўқолган деб кўрсатилган лекин нусхалари филиалда мавжуд 11 дона голаграммали далолатномаларнинг ҳуқуқни муҳофаза қилувчи органларга баъзилари юборилганлигини, иш ҳажмининг кўплиги сабабли мазкур жараённи ўз вақтида назорат қила олмаганлигини, ўтказилган текширишда филиал томонидан электр энергиясидан фойдаланиш қоидалари бузилганлиги ҳолати юзасидан расмийлаштирилган 27401-000161-сонли далолатнома 759 кундан сўнг 27401-000165-сонли далолатнома эса 687 кундан сўнг ҳуқуқни муҳофаза қилувчи органларга юборилганлиги, шундай ҳолатда жами 33 та далолатнома ҳуқуқни муҳофаза қилувчи органларга кеч юборилганлиги ҳолати юзасидан яъни 2023 йилнинг ноябрь ойидан сўнг филиали ҳуқуқшуноси лавозими бўш бўлганлиги сабабли мазкур далолатномаларни ҳуқуқни муҳофаза қилувчи органларга юборилишини назорат қила олмаганлигини, мазкур далолатномаларнинг ҳуқуқни муҳофаза қилувчи органларга юборилмаганлигидан текшириш вақтида хабар топганлигини, юқорида кўрсатилган электрдан ноқонуний фойдаланганлик ҳолати юзасидан тузилган далолатномаларга кўра қайта ҳисоб-китоблар қоидабузарлар истиқомат қиладиган маҳаллалардан тақдим қилинган маълумотномалар асосида амалга оширилганлигини, текширувчилар томонидан мазкур маълумотномалар текшириш даврида ҳисобга </w:t>
      </w:r>
      <w:r w:rsidRPr="0040397F">
        <w:rPr>
          <w:sz w:val="28"/>
          <w:szCs w:val="28"/>
          <w:lang w:val="uz-Cyrl-UZ"/>
        </w:rPr>
        <w:lastRenderedPageBreak/>
        <w:t>олинмаганлигини, 104 млн 566 минг сўм кам ҳисоб-китоб қилинганлиги қайд этилганлигини, қайд этиб ўтилган 17 дона далолатномаларнинг бештаси, яъни 27401-000283-сонли, 27401-000296-сонли, 27401-000298-сонли, 27401-000299-сонли ва 27401-000317-сонлиларининг даъво муддатлари ўтиб кетганлиги сабабли ҳуқуқни муҳофаза қилувчи органларга тақдим қилинмаганлигини, у  даъво муддатини камайтириб кўрсатилган ёки расмийлаштирилган далолатномаларни ҳуқуқни муҳофаза қилувчи органларга юбормаслик ҳисобига моддий манфаатдорликка эга бўлмаганлигини ва бу ҳақида унга буйруқ ва кўрсатмалар ҳеч ким томонидан берилмаганлигини, даъво муддатлари камайтириб кўрсатилган далолатномаларга маҳаллалар томонидан берилган маълумотномалар асос қилиб олинганлигини, агарда ҳозирда мазкур далолатномаларнинг даъво муддатларини тиклашнинг имкони бўлса қайтадан ҳуқуқни муҳофаза қилувчи органларга тақдим қилиш чоралари кўрилишини маълум қилиб ўтган, текширувда аниқланган 590.920.281 минг сўмлик зарарлар тўлиқ бартараф қилинганлигини, у ҳозирда иш жараёнини тўлиқ йўлга қўйганлигини, қилган ишидан чин кўнгилдан пушаймонлигини ва қарамоғида вояга етмаган фарзандлари борлигини билдириб, суддан унга нисбатан енгиллик беришни сўради.</w:t>
      </w:r>
    </w:p>
    <w:p w:rsidR="00950B50" w:rsidRPr="0040397F" w:rsidRDefault="00950B50" w:rsidP="00950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40397F">
        <w:rPr>
          <w:sz w:val="28"/>
          <w:szCs w:val="28"/>
          <w:lang w:val="uz-Cyrl-UZ"/>
        </w:rPr>
        <w:t xml:space="preserve">Гувоҳ Нурматов Сухроб Абдужалил ўғли суд мажлисида қуйидагиларни яъни ҳақиқатдан ҳам “Ўзэнергоинспекция” Тошкент вилояти ҳудудий бошқармаси етакчи мутахассиси лавозимида ишлаб келишини, у ҳамкасби Х.Раббимов “Ҳудудий электр тармоқлари” АЖ Нурафшон шаҳар электр таъминоти корхонаси (Энергосавдо Нурафшон шаҳар бўлими) томонидан 2023-2025 йиллар давомида электр энергиясидан фойдаланиш қоидалари бузилганлиги ҳолатларида расмийлаштириш учун олинган, рақамланган галограммали далолатнома бланкаларидан қанчаси расмийлаштирилиб, қанчаси филиалга бўш қайтарилганлиги, етказилган зарар суммаси тўғри ҳисоб-китоб қилинганлиги, уларнинг ҳуқуқни муҳофаза қилиш органларига ўз вақтида юборилганлиги, уларнинг якуний натижаси, тўлиқ мавжудлиги каби ҳолатлари юзасидан инвентаризация ишларини ўтказганларини, ўтказилган текширишда "ҲЭТ" АЖ Тошкент ҳудудий филиали Нурафшон шаҳар электр таъминоти (Энергосавдо Нурафшон шаҳар бўлими) томонидан жами 512 дона галограммали далолатномалар олиниб, шундан 327 донасига 5.465.317.828 сўмлик далолатнома расмийлаштирилгани, 174 донаси бўш қайтарилгани, 11 дона Т27401-000018-сонли, 327401-000149-сонли, 27401-0002254-сонли, </w:t>
      </w:r>
      <w:r w:rsidRPr="0040397F">
        <w:rPr>
          <w:sz w:val="28"/>
          <w:szCs w:val="28"/>
          <w:lang w:val="uz-Cyrl-UZ"/>
        </w:rPr>
        <w:br/>
        <w:t xml:space="preserve">27401-000241-сонли, 27401-000243-сонли, 27401-000245-сонли, 27401-000246- сонли, 27401-000248-сонли, 27401-000249-сонли, 27401-000288-сонли ва27401-000306-сонли далолатномалар йўқотилганлиги аниқлангани, расмийлаштирилган далолатномаларнинг 4.821.508.340,0 сўмлик 177 донаси 2023-2025-молия йилларига тўғри келиши, шулардан 3.679.506.163,0 сўмлик 139 донаси хуқуқни муҳофаза қилувчи органларга берилиб, қолган 1.117.987.521,0 сўмлик 38 донасининг ҳуқуқни муҳофаза қилиш органларига берилганлиги ҳақида асослантирувчи ҳужжат тақдим </w:t>
      </w:r>
      <w:r w:rsidRPr="0040397F">
        <w:rPr>
          <w:sz w:val="28"/>
          <w:szCs w:val="28"/>
          <w:lang w:val="uz-Cyrl-UZ"/>
        </w:rPr>
        <w:lastRenderedPageBreak/>
        <w:t xml:space="preserve">қилинмаганлигинги, бундан ташқари 2024 йил 11 октябрда “Мева қуритиш корхонаси”га нисбатан Ўзбекистон Республикаси Вазирлар Маҳкамасининг 2024 йил 31 майдаги “Электр энергияси ва табиий газдан фойдаланиш қоидаларини тасдиқлаш тўғрисида"ги 319-сонли қарори 133-банди </w:t>
      </w:r>
      <w:r w:rsidRPr="0040397F">
        <w:rPr>
          <w:sz w:val="28"/>
          <w:szCs w:val="28"/>
          <w:lang w:val="uz-Cyrl-UZ"/>
        </w:rPr>
        <w:br/>
        <w:t>“а” кичик бандида кўрсатилган қоидабузарликни содир этганлиги юзасидан расмийлаштирилган 27401-000317-сонли далолатномада ушбу қоидаларнинг 142-бандига асосан 44.276 544,0 сўмли зарар ҳисобланиши зарур бўлган бўлсада, амалда даъво муддати асоссиз равишда 12 ой олиниб, 14.556.672,0 сўм зарар ҳисобланиб, бунинг натижасида 29.719.872,0 сўм зарар ҳисобланмай қолганлигини, ушбу далолатнома 2024 йил 11 октябрь куни расмийлаштирилган бўлс-ада, текширув вақтига қадар 130 кун мобайнида ҲМҚОга тақдим қилинмай келинаётганлиги маълум бўлганлигини, шунингдек 32 та ҳолатларда расмийлаштирилган далолатномалар 3 ойдан ортиқ муддатдан буён ҲМҚ органларга тақдим қилинмай сақланиб келинаётган бўлса, қолганлари узоқ муддатда ҲМҚОларга топширилганлиги маълум бўлганлигини, 5 дона 27401-000277, 27401-000285, 27401-000316, 27401-000325 ва 27401-000326-сонли далолатномаларнинг фақат текширув куни ҳуқуқни муҳофаза қилувчи органларга юборилиши таъминланганлигини, “Энергосавдо” Нурафшон шаҳар филиали томонидан 2023-2025 молия йилларида расмийлаштирилган 337.333.701 сўмлик 17 дона далолатномалар нотўғри ҳисоб-китоб қилингани натижасида жами 104.566 629 сўмлик зарар ҳисобланмай қолиши натижасида жамиятга зарар келтирилганлигини, 17 дона нотўғри ҳисобланган далолатномаларнинг 5 дона 27401-000283, 27401-000296-сонли далолатномалар бугунги кунга қадар ХМҚОга тақдим қилинмаганлиги маълум бўлганлигини баён қилди.</w:t>
      </w:r>
    </w:p>
    <w:p w:rsidR="00950B50" w:rsidRPr="0040397F" w:rsidRDefault="00950B50" w:rsidP="00950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40397F">
        <w:rPr>
          <w:sz w:val="28"/>
          <w:szCs w:val="28"/>
          <w:lang w:val="uz-Cyrl-UZ"/>
        </w:rPr>
        <w:t xml:space="preserve">Судланувчи </w:t>
      </w:r>
      <w:r>
        <w:rPr>
          <w:sz w:val="28"/>
          <w:szCs w:val="28"/>
          <w:lang w:val="uz-Cyrl-UZ"/>
        </w:rPr>
        <w:t>Хххххх</w:t>
      </w:r>
      <w:r w:rsidRPr="0040397F">
        <w:rPr>
          <w:sz w:val="28"/>
          <w:szCs w:val="28"/>
          <w:lang w:val="uz-Cyrl-UZ"/>
        </w:rPr>
        <w:t xml:space="preserve"> айбига қисман иқрорлик билдирган </w:t>
      </w:r>
      <w:r w:rsidRPr="0040397F">
        <w:rPr>
          <w:sz w:val="28"/>
          <w:szCs w:val="28"/>
          <w:lang w:val="uz-Cyrl-UZ"/>
        </w:rPr>
        <w:br/>
        <w:t xml:space="preserve">бўлса-да, унинг айби: юқоридаги гувоҳларнинг кўрсатувлари; 2023-2025 йилларда электр энергиясидан фойдаланиш қоидаларини бузилганлиги юзасидан тузилган далолатномаларини натижаси юзасидан ўрганиш далолатномаси ва унга илова қилинган жадваллар; электр энергиясидан фойдаланиш қоидаларини бузилганлиги ҳақидаги далолатномалар ва </w:t>
      </w:r>
      <w:r w:rsidRPr="0040397F">
        <w:rPr>
          <w:sz w:val="28"/>
          <w:szCs w:val="28"/>
          <w:lang w:val="uz-Cyrl-UZ"/>
        </w:rPr>
        <w:br/>
        <w:t xml:space="preserve">ҳисоб-китоб ҳужжатлари; “ENERGOSAVDO” филиали раҳбарининг лавозим йўриқномаси </w:t>
      </w:r>
      <w:r w:rsidRPr="0040397F">
        <w:rPr>
          <w:iCs/>
          <w:sz w:val="28"/>
          <w:szCs w:val="28"/>
          <w:lang w:val="uz-Cyrl-UZ"/>
        </w:rPr>
        <w:t xml:space="preserve">ҳамда </w:t>
      </w:r>
      <w:r w:rsidRPr="0040397F">
        <w:rPr>
          <w:sz w:val="28"/>
          <w:szCs w:val="28"/>
          <w:lang w:val="uz-Cyrl-UZ"/>
        </w:rPr>
        <w:t>иш бўйича тўпланган бошқа объектив далиллар йиғиндиси билан ўз исботини тўлиқ топган.</w:t>
      </w:r>
    </w:p>
    <w:p w:rsidR="00950B50" w:rsidRPr="0040397F" w:rsidRDefault="00950B50" w:rsidP="00950B50">
      <w:pPr>
        <w:ind w:firstLine="709"/>
        <w:jc w:val="both"/>
        <w:rPr>
          <w:sz w:val="28"/>
          <w:szCs w:val="28"/>
          <w:lang w:val="uz-Cyrl-UZ"/>
        </w:rPr>
      </w:pPr>
      <w:r w:rsidRPr="0040397F">
        <w:rPr>
          <w:sz w:val="28"/>
          <w:szCs w:val="28"/>
          <w:lang w:val="uz-Cyrl-UZ"/>
        </w:rPr>
        <w:t>Ўзбекистон Республикаси ЖКнинг 207-моддасида мансабга совуққонлик билан қараш, яъни давлат органи, давлат иштирокидаги ташкилот ёки фуқароларнинг ўзини ўзи бошқариш органи мансабдор шахсининг ўз вазифаларига лоқайдлик ёки виждонсизларча муносабатда бўлиши оқибатида уларни бажармаслиги ёки лозим даражада бажармаслиги фуқароларнинг ҳуқуқларига ёки қонун билан қўриқланадиган манфаатларига ёхуд давлат ёки жамоат манфаатларига кўп миқдорда зарар ёхуд жиддий зиён етказилишига сабаб бўлганлик учун жавобгарлик белгиланган.</w:t>
      </w:r>
    </w:p>
    <w:p w:rsidR="00950B50" w:rsidRPr="0040397F" w:rsidRDefault="00950B50" w:rsidP="00950B50">
      <w:pPr>
        <w:ind w:firstLine="709"/>
        <w:jc w:val="both"/>
        <w:rPr>
          <w:sz w:val="28"/>
          <w:szCs w:val="28"/>
          <w:lang w:val="uz-Cyrl-UZ"/>
        </w:rPr>
      </w:pPr>
      <w:r w:rsidRPr="0040397F">
        <w:rPr>
          <w:sz w:val="28"/>
          <w:szCs w:val="28"/>
          <w:lang w:val="uz-Cyrl-UZ"/>
        </w:rPr>
        <w:lastRenderedPageBreak/>
        <w:t>Шахсларни ҳаракатларини мазкур модда билан квалификация қилишнинг зарурий шарти ҳокимиятни ёки мансаб ваколатини суиистеъмол қилиш ёки мансабга совуққонлик билан қараш натижасида фуқароларнинг ҳуқуқларига ёки қонун билан қўриқланадиган манфаатларига ёхуд давлат ёки жамоат манфаатларига кўп миқдорда зарар ёхуд жиддий зиён етказилиши каби оқибатлар келиши ҳисобланади ҳамда юқорида кўрсатилган оқибатлар юзага келган пайтдан бошлаб жиноят тугалланган ҳисобланди.</w:t>
      </w:r>
    </w:p>
    <w:p w:rsidR="00950B50" w:rsidRPr="0040397F" w:rsidRDefault="00950B50" w:rsidP="00950B50">
      <w:pPr>
        <w:pStyle w:val="31"/>
        <w:rPr>
          <w:rFonts w:ascii="Times New Roman" w:hAnsi="Times New Roman"/>
          <w:sz w:val="28"/>
          <w:szCs w:val="28"/>
        </w:rPr>
      </w:pPr>
      <w:r w:rsidRPr="0040397F">
        <w:rPr>
          <w:rFonts w:ascii="Times New Roman" w:hAnsi="Times New Roman"/>
          <w:sz w:val="28"/>
          <w:szCs w:val="28"/>
        </w:rPr>
        <w:t xml:space="preserve">Дастлабки тергов органи томонидан </w:t>
      </w:r>
      <w:r>
        <w:rPr>
          <w:rFonts w:ascii="Times New Roman" w:hAnsi="Times New Roman"/>
          <w:sz w:val="28"/>
          <w:szCs w:val="28"/>
        </w:rPr>
        <w:t>Хххххх</w:t>
      </w:r>
      <w:r w:rsidRPr="0040397F">
        <w:rPr>
          <w:rFonts w:ascii="Times New Roman" w:hAnsi="Times New Roman"/>
          <w:sz w:val="28"/>
          <w:szCs w:val="28"/>
        </w:rPr>
        <w:t>нинг мансабига совуққонлик билан қараш, яъни давлат иштирокидаги ташкилот мансабдор шахсининг ўз вазифаларига лоқайдлик ёки виждонсизларча муносабатда бўлиши ва унга юклатилган мажбуриятларини лозим даражада бажармаганлиги оқибатида қонун билан қўриқланадиган давлат ва жамоат манфаатларига кўп миқдорда зарар етказишга сабаб бўлишда ифодаланган ҳаракатлари Ўзбекистон Республикаси ЖК 207-моддасининг 1-қисми билан тўғри квалификация қилинган.</w:t>
      </w:r>
    </w:p>
    <w:p w:rsidR="00950B50" w:rsidRPr="0040397F" w:rsidRDefault="00950B50" w:rsidP="00950B50">
      <w:pPr>
        <w:ind w:firstLine="708"/>
        <w:jc w:val="both"/>
        <w:rPr>
          <w:sz w:val="28"/>
          <w:szCs w:val="28"/>
          <w:lang w:val="uz-Cyrl-UZ"/>
        </w:rPr>
      </w:pPr>
      <w:r w:rsidRPr="0040397F">
        <w:rPr>
          <w:sz w:val="28"/>
          <w:szCs w:val="28"/>
          <w:lang w:val="uz-Cyrl-UZ"/>
        </w:rPr>
        <w:t xml:space="preserve">Ўзбекистон Республикаси Олий суди Пленумининг 2006 йил </w:t>
      </w:r>
      <w:r w:rsidRPr="0040397F">
        <w:rPr>
          <w:sz w:val="28"/>
          <w:szCs w:val="28"/>
          <w:lang w:val="uz-Cyrl-UZ"/>
        </w:rPr>
        <w:br/>
        <w:t>3 февралдаги “Судлар томонидан жиноят учун жазо тайинлаш амалиёти тўғрисида”даги 1-сонли қарорининг 4-бандида Қонун тайинланадиган жазо тури ва меъёрини айбдорнинг шахсини тавсифловчи объектив ва ижтимоий омиллар билан боғлиқ қилиб қўйганлиги туфайли судлар жиноят ишларини кўриб чиқиш пайтида мазкур ҳолатларни аниқлашлари шарт. Объектив омилларга, хусусан, айбдорнинг ёши, жинси, ҳомиладорлик ҳолати, ижтимоий омилларга - судланганлиги, оиладаги, жамиятдаги хулқ-атвори, машғулоти, давлат ёки ижтимоий мавқеи ва ҳ.к. лар кириши қайд қилинган.</w:t>
      </w:r>
    </w:p>
    <w:p w:rsidR="00950B50" w:rsidRPr="0040397F" w:rsidRDefault="00950B50" w:rsidP="00950B50">
      <w:pPr>
        <w:ind w:firstLine="708"/>
        <w:jc w:val="both"/>
        <w:rPr>
          <w:sz w:val="28"/>
          <w:szCs w:val="28"/>
          <w:lang w:val="uz-Cyrl-UZ"/>
        </w:rPr>
      </w:pPr>
      <w:r w:rsidRPr="0040397F">
        <w:rPr>
          <w:sz w:val="28"/>
          <w:szCs w:val="28"/>
          <w:lang w:val="uz-Cyrl-UZ"/>
        </w:rPr>
        <w:t xml:space="preserve">Суд, судланувчи </w:t>
      </w:r>
      <w:r>
        <w:rPr>
          <w:sz w:val="28"/>
          <w:szCs w:val="28"/>
          <w:lang w:val="uz-Cyrl-UZ"/>
        </w:rPr>
        <w:t>Хххххх</w:t>
      </w:r>
      <w:r w:rsidRPr="0040397F">
        <w:rPr>
          <w:sz w:val="28"/>
          <w:szCs w:val="28"/>
          <w:lang w:val="uz-Cyrl-UZ"/>
        </w:rPr>
        <w:t>га жазо тури ва миқдорини белгилашда Ўзбекистон Республикаси ЖКнинг 56-моддасида назарда тутилган жазони оғирлаштирувчи ҳолатлар ишда мавжуд эмас топиб, шахсини, айбига қисман иқрорлигини, муқаддам судланмаганлигини ва жиноий жавобгарликка тортилмаганлигини, қарамоғида уч нафар вояга етмаган фарзандлари борлигини, яшаш ва иш жойидан ижобий тавсифномага эга эканлигини Ўзбекистон Республикаси ЖКнинг 55-моддасида назарда тутилган жазони енгиллаштирувчи ҳолатлар сифатида эътироф этиб, жиноятнинг хусусияти ва ижтимоий хавфлилик даражасини инобатга олиб, унга айбли деб топилаётган модда санкцияси доирасида жарима жазосини тайинлашни лозим топади.</w:t>
      </w:r>
    </w:p>
    <w:p w:rsidR="00950B50" w:rsidRPr="0040397F" w:rsidRDefault="00950B50" w:rsidP="00950B50">
      <w:pPr>
        <w:ind w:firstLine="708"/>
        <w:jc w:val="both"/>
        <w:rPr>
          <w:sz w:val="28"/>
          <w:szCs w:val="28"/>
          <w:lang w:val="uz-Cyrl-UZ"/>
        </w:rPr>
      </w:pPr>
      <w:r w:rsidRPr="0040397F">
        <w:rPr>
          <w:sz w:val="28"/>
          <w:szCs w:val="28"/>
          <w:lang w:val="uz-Cyrl-UZ"/>
        </w:rPr>
        <w:t xml:space="preserve">Бундан ташқари, суд, судланувчи </w:t>
      </w:r>
      <w:r>
        <w:rPr>
          <w:sz w:val="28"/>
          <w:szCs w:val="28"/>
          <w:lang w:val="uz-Cyrl-UZ"/>
        </w:rPr>
        <w:t>Хххххх</w:t>
      </w:r>
      <w:r w:rsidRPr="0040397F">
        <w:rPr>
          <w:sz w:val="28"/>
          <w:szCs w:val="28"/>
          <w:lang w:val="uz-Cyrl-UZ"/>
        </w:rPr>
        <w:t xml:space="preserve"> томонидан бевосита мансаб фаолияти ва хизмат вазифаси билан боғлиқ ҳолда жиноят содир қилган бўлса-да, содир қилинган жиноий ҳаракатларни эҳтиётсизлик оқибатида содир қилинганлигини, жинояти оқибатида етказилган зарарни қисман бартараф қилинганлигини, унинг моддий аҳволини, оилавий шароитини, қилган ҳаракатларини оқибатини тўлиқ англаб етганлигини, қарамоғида уч нафар вояга етмаган фарзандлари борлигини ҳамда “HET” АЖ “ENERGOSAVDO” Тошкент бўлинмасини илтимосномасини инобатга </w:t>
      </w:r>
      <w:r w:rsidRPr="0040397F">
        <w:rPr>
          <w:sz w:val="28"/>
          <w:szCs w:val="28"/>
          <w:lang w:val="uz-Cyrl-UZ"/>
        </w:rPr>
        <w:lastRenderedPageBreak/>
        <w:t>олиб, унга муайян ҳуқуқидан маҳрум қилиш тарзидаги қўшимча жазони тайинламасликни лозим топди.</w:t>
      </w:r>
    </w:p>
    <w:p w:rsidR="00950B50" w:rsidRPr="0040397F" w:rsidRDefault="00950B50" w:rsidP="00950B50">
      <w:pPr>
        <w:ind w:firstLine="708"/>
        <w:jc w:val="both"/>
        <w:rPr>
          <w:sz w:val="28"/>
          <w:szCs w:val="28"/>
          <w:lang w:val="uz-Cyrl-UZ"/>
        </w:rPr>
      </w:pPr>
      <w:r w:rsidRPr="0040397F">
        <w:rPr>
          <w:sz w:val="28"/>
          <w:szCs w:val="28"/>
          <w:lang w:val="uz-Cyrl-UZ"/>
        </w:rPr>
        <w:t>Шунингдек, суд, ёзма далилларни жиноят ишида сақлашни лозим топади.</w:t>
      </w:r>
    </w:p>
    <w:p w:rsidR="00950B50" w:rsidRPr="0040397F" w:rsidRDefault="00950B50" w:rsidP="00950B50">
      <w:pPr>
        <w:ind w:firstLine="708"/>
        <w:jc w:val="both"/>
        <w:rPr>
          <w:sz w:val="28"/>
          <w:szCs w:val="28"/>
          <w:lang w:val="uz-Cyrl-UZ"/>
        </w:rPr>
      </w:pPr>
      <w:r w:rsidRPr="0040397F">
        <w:rPr>
          <w:sz w:val="28"/>
          <w:szCs w:val="28"/>
          <w:lang w:val="uz-Cyrl-UZ"/>
        </w:rPr>
        <w:t>Шу билан бирга, суд, манфаатдор тарафларга жиноят натижасида етказилган зарарларни ундириш юзасидан фуқаролик судига даъво тартибида мурожаат қилиш ҳуқуқи мавжудлигини тушунтиришни лозим топади.</w:t>
      </w:r>
    </w:p>
    <w:p w:rsidR="00950B50" w:rsidRPr="0040397F" w:rsidRDefault="00950B50" w:rsidP="00950B50">
      <w:pPr>
        <w:ind w:firstLine="708"/>
        <w:jc w:val="both"/>
        <w:rPr>
          <w:sz w:val="28"/>
          <w:szCs w:val="28"/>
          <w:lang w:val="uz-Cyrl-UZ"/>
        </w:rPr>
      </w:pPr>
      <w:r w:rsidRPr="0040397F">
        <w:rPr>
          <w:sz w:val="28"/>
          <w:szCs w:val="28"/>
          <w:lang w:val="uz-Cyrl-UZ"/>
        </w:rPr>
        <w:t>Ўзбекистон Республикаси ЖПКнинг 454-457, 460, 463, 465-468, 471-473-моддалари талабларига амал қилиб, суд</w:t>
      </w:r>
    </w:p>
    <w:p w:rsidR="00950B50" w:rsidRPr="0040397F" w:rsidRDefault="00950B50" w:rsidP="00950B50">
      <w:pPr>
        <w:ind w:firstLine="708"/>
        <w:jc w:val="center"/>
        <w:rPr>
          <w:bCs/>
          <w:iCs/>
          <w:sz w:val="28"/>
          <w:szCs w:val="28"/>
          <w:lang w:val="uz-Cyrl-UZ"/>
        </w:rPr>
      </w:pPr>
    </w:p>
    <w:p w:rsidR="00950B50" w:rsidRPr="0040397F" w:rsidRDefault="00950B50" w:rsidP="00950B50">
      <w:pPr>
        <w:ind w:firstLine="708"/>
        <w:jc w:val="center"/>
        <w:rPr>
          <w:bCs/>
          <w:iCs/>
          <w:sz w:val="28"/>
          <w:szCs w:val="28"/>
          <w:lang w:val="uz-Cyrl-UZ"/>
        </w:rPr>
      </w:pPr>
      <w:r w:rsidRPr="0040397F">
        <w:rPr>
          <w:bCs/>
          <w:iCs/>
          <w:sz w:val="28"/>
          <w:szCs w:val="28"/>
          <w:lang w:val="uz-Cyrl-UZ"/>
        </w:rPr>
        <w:t>Ҳ У К М      Қ И Л Д И :</w:t>
      </w:r>
    </w:p>
    <w:p w:rsidR="00950B50" w:rsidRPr="0040397F" w:rsidRDefault="00950B50" w:rsidP="00950B50">
      <w:pPr>
        <w:ind w:firstLine="708"/>
        <w:jc w:val="both"/>
        <w:rPr>
          <w:bCs/>
          <w:iCs/>
          <w:sz w:val="28"/>
          <w:szCs w:val="28"/>
          <w:lang w:val="uz-Cyrl-UZ"/>
        </w:rPr>
      </w:pPr>
    </w:p>
    <w:p w:rsidR="00950B50" w:rsidRPr="0040397F" w:rsidRDefault="00950B50" w:rsidP="00950B50">
      <w:pPr>
        <w:ind w:firstLine="708"/>
        <w:jc w:val="both"/>
        <w:rPr>
          <w:sz w:val="28"/>
          <w:szCs w:val="28"/>
          <w:lang w:val="uz-Cyrl-UZ"/>
        </w:rPr>
      </w:pPr>
      <w:r>
        <w:rPr>
          <w:bCs/>
          <w:iCs/>
          <w:sz w:val="28"/>
          <w:szCs w:val="28"/>
          <w:lang w:val="uz-Cyrl-UZ"/>
        </w:rPr>
        <w:t>Хххххххххх</w:t>
      </w:r>
      <w:r w:rsidRPr="0040397F">
        <w:rPr>
          <w:bCs/>
          <w:iCs/>
          <w:sz w:val="28"/>
          <w:szCs w:val="28"/>
          <w:lang w:val="uz-Cyrl-UZ"/>
        </w:rPr>
        <w:t xml:space="preserve"> (</w:t>
      </w:r>
      <w:r>
        <w:rPr>
          <w:bCs/>
          <w:iCs/>
          <w:sz w:val="28"/>
          <w:szCs w:val="28"/>
          <w:lang w:val="uz-Cyrl-UZ"/>
        </w:rPr>
        <w:t>Хххххххххх</w:t>
      </w:r>
      <w:r w:rsidRPr="0040397F">
        <w:rPr>
          <w:bCs/>
          <w:iCs/>
          <w:sz w:val="28"/>
          <w:szCs w:val="28"/>
          <w:lang w:val="uz-Cyrl-UZ"/>
        </w:rPr>
        <w:t>)</w:t>
      </w:r>
      <w:r w:rsidRPr="0040397F">
        <w:rPr>
          <w:sz w:val="28"/>
          <w:szCs w:val="28"/>
          <w:lang w:val="uz-Cyrl-UZ"/>
        </w:rPr>
        <w:t xml:space="preserve"> Ўзбекистон Республикаси ЖК 207-моддасининг 1-қисмида назарда тутилган жиноятни содир қилишда айбли деб топилсин.</w:t>
      </w:r>
    </w:p>
    <w:p w:rsidR="00950B50" w:rsidRPr="0040397F" w:rsidRDefault="00950B50" w:rsidP="00950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Pr>
          <w:sz w:val="28"/>
          <w:szCs w:val="28"/>
          <w:lang w:val="uz-Cyrl-UZ"/>
        </w:rPr>
        <w:t>Хххххххххх</w:t>
      </w:r>
      <w:r w:rsidRPr="0040397F">
        <w:rPr>
          <w:sz w:val="28"/>
          <w:szCs w:val="28"/>
          <w:lang w:val="uz-Cyrl-UZ"/>
        </w:rPr>
        <w:t>га Ўзбекистон Республикаси ЖК 207-моддасининг 1-қисми билан базавий ҳисоблаш миқдорининг 50 (эллик) баравари яъни 18.750.000 (ўн саккиз миллион етти юз эллик минг) сўм жарима жазоси тайинлансин.</w:t>
      </w:r>
    </w:p>
    <w:p w:rsidR="00950B50" w:rsidRPr="0040397F" w:rsidRDefault="00950B50" w:rsidP="00950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Pr>
          <w:sz w:val="28"/>
          <w:szCs w:val="28"/>
          <w:lang w:val="uz-Cyrl-UZ"/>
        </w:rPr>
        <w:t>Хххххх</w:t>
      </w:r>
      <w:r w:rsidRPr="0040397F">
        <w:rPr>
          <w:sz w:val="28"/>
          <w:szCs w:val="28"/>
          <w:lang w:val="uz-Cyrl-UZ"/>
        </w:rPr>
        <w:t>га нисбатан танланган муносиб хулқ-атворда бўлиш ҳақидаги тилхат тарзидаги эҳтиёт чораси ҳукм қонуний кучга кирганидан сўнг бекор қилинсин.</w:t>
      </w:r>
    </w:p>
    <w:p w:rsidR="00950B50" w:rsidRPr="0040397F" w:rsidRDefault="00950B50" w:rsidP="00950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40397F">
        <w:rPr>
          <w:sz w:val="28"/>
          <w:szCs w:val="28"/>
          <w:lang w:val="uz-Cyrl-UZ"/>
        </w:rPr>
        <w:t>Ёзма далиллар жиноят ишида сақлансин.</w:t>
      </w:r>
    </w:p>
    <w:p w:rsidR="00950B50" w:rsidRPr="0040397F" w:rsidRDefault="00950B50" w:rsidP="00950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40397F">
        <w:rPr>
          <w:sz w:val="28"/>
          <w:szCs w:val="28"/>
          <w:lang w:val="uz-Cyrl-UZ"/>
        </w:rPr>
        <w:t>Манфаатдор тарафларга жиноят натижасида етказилган зарарларни ундириш юзасидан фуқаролик судига даъво тартибида мурожаат қилиш ҳуқуқи мавжудлиги тушунтирилсин.</w:t>
      </w:r>
    </w:p>
    <w:p w:rsidR="00950B50" w:rsidRPr="0040397F" w:rsidRDefault="00950B50" w:rsidP="00950B50">
      <w:pPr>
        <w:ind w:firstLine="708"/>
        <w:jc w:val="both"/>
        <w:rPr>
          <w:sz w:val="28"/>
          <w:szCs w:val="28"/>
          <w:lang w:val="uz-Cyrl-UZ"/>
        </w:rPr>
      </w:pPr>
      <w:r w:rsidRPr="0040397F">
        <w:rPr>
          <w:sz w:val="28"/>
          <w:szCs w:val="28"/>
          <w:lang w:val="uz-Cyrl-UZ"/>
        </w:rPr>
        <w:t>Ҳукм устидан тарафлар ҳукм эълон қилинган кундан эътиборан ўн сутка ичида, судланувчи эса ҳукм нусхасини олган кундан эътиборан шу муддат ичида, апелляция тартибида, суд ҳукми қонуний кучга кирганидан сўнг кассация тартибида Тошкент вилоят судига шу суд орқали шикоят бериши ёки протест билдириши мумкин.</w:t>
      </w:r>
    </w:p>
    <w:p w:rsidR="00950B50" w:rsidRPr="0040397F" w:rsidRDefault="00950B50" w:rsidP="00950B50">
      <w:pPr>
        <w:ind w:firstLine="708"/>
        <w:jc w:val="both"/>
        <w:rPr>
          <w:sz w:val="28"/>
          <w:szCs w:val="28"/>
          <w:lang w:val="uz-Cyrl-UZ"/>
        </w:rPr>
      </w:pPr>
    </w:p>
    <w:p w:rsidR="00950B50" w:rsidRPr="0040397F" w:rsidRDefault="00950B50" w:rsidP="00950B50">
      <w:pPr>
        <w:ind w:firstLine="708"/>
        <w:jc w:val="both"/>
        <w:rPr>
          <w:sz w:val="28"/>
          <w:szCs w:val="28"/>
          <w:lang w:val="uz-Cyrl-UZ"/>
        </w:rPr>
      </w:pPr>
      <w:r w:rsidRPr="0040397F">
        <w:rPr>
          <w:sz w:val="28"/>
          <w:szCs w:val="28"/>
          <w:lang w:val="uz-Cyrl-UZ"/>
        </w:rPr>
        <w:t>Раислик қилувчи судья</w:t>
      </w:r>
      <w:r w:rsidRPr="0040397F">
        <w:rPr>
          <w:sz w:val="28"/>
          <w:szCs w:val="28"/>
          <w:lang w:val="uz-Cyrl-UZ"/>
        </w:rPr>
        <w:tab/>
      </w:r>
      <w:r w:rsidRPr="0040397F">
        <w:rPr>
          <w:sz w:val="28"/>
          <w:szCs w:val="28"/>
          <w:lang w:val="uz-Cyrl-UZ"/>
        </w:rPr>
        <w:tab/>
      </w:r>
      <w:r w:rsidRPr="0040397F">
        <w:rPr>
          <w:sz w:val="28"/>
          <w:szCs w:val="28"/>
          <w:lang w:val="uz-Cyrl-UZ"/>
        </w:rPr>
        <w:tab/>
        <w:t>/имзо/</w:t>
      </w:r>
      <w:r w:rsidRPr="0040397F">
        <w:rPr>
          <w:sz w:val="28"/>
          <w:szCs w:val="28"/>
          <w:lang w:val="uz-Cyrl-UZ"/>
        </w:rPr>
        <w:tab/>
      </w:r>
      <w:r w:rsidRPr="0040397F">
        <w:rPr>
          <w:sz w:val="28"/>
          <w:szCs w:val="28"/>
          <w:lang w:val="uz-Cyrl-UZ"/>
        </w:rPr>
        <w:tab/>
        <w:t>Ғ.Амонов</w:t>
      </w:r>
    </w:p>
    <w:p w:rsidR="00950B50" w:rsidRPr="0040397F" w:rsidRDefault="00950B50" w:rsidP="00950B50">
      <w:pPr>
        <w:ind w:firstLine="708"/>
        <w:jc w:val="both"/>
        <w:rPr>
          <w:sz w:val="28"/>
          <w:szCs w:val="28"/>
          <w:lang w:val="uz-Cyrl-UZ"/>
        </w:rPr>
      </w:pPr>
      <w:r w:rsidRPr="0040397F">
        <w:rPr>
          <w:sz w:val="28"/>
          <w:szCs w:val="28"/>
          <w:lang w:val="uz-Cyrl-UZ"/>
        </w:rPr>
        <w:t>Нусхаси аслига тўғри</w:t>
      </w:r>
    </w:p>
    <w:p w:rsidR="0005249E" w:rsidRDefault="0005249E">
      <w:pPr>
        <w:rPr>
          <w:sz w:val="28"/>
          <w:szCs w:val="28"/>
        </w:rPr>
      </w:pPr>
    </w:p>
    <w:sectPr w:rsidR="0005249E" w:rsidSect="009046C5">
      <w:headerReference w:type="even" r:id="rId4"/>
      <w:headerReference w:type="default" r:id="rId5"/>
      <w:footerReference w:type="even" r:id="rId6"/>
      <w:footerReference w:type="default" r:id="rId7"/>
      <w:pgSz w:w="11907" w:h="16840"/>
      <w:pgMar w:top="1134" w:right="1134" w:bottom="1134" w:left="1701"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5C" w:rsidRDefault="00950B50">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D63D5C" w:rsidRDefault="00950B5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5C" w:rsidRDefault="00950B50">
    <w:pPr>
      <w:pStyle w:val="a4"/>
      <w:framePr w:wrap="around" w:vAnchor="text" w:hAnchor="margin" w:xAlign="outside" w:y="1"/>
      <w:rPr>
        <w:rStyle w:val="a6"/>
      </w:rPr>
    </w:pPr>
  </w:p>
  <w:p w:rsidR="00D63D5C" w:rsidRDefault="00950B50">
    <w:pPr>
      <w:pStyle w:val="a4"/>
      <w:ind w:right="360"/>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5C" w:rsidRDefault="00950B5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D63D5C" w:rsidRDefault="00950B5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5C" w:rsidRDefault="00950B5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D63D5C" w:rsidRDefault="00950B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B7"/>
    <w:rsid w:val="0005249E"/>
    <w:rsid w:val="002C1341"/>
    <w:rsid w:val="00601D03"/>
    <w:rsid w:val="00626301"/>
    <w:rsid w:val="00875654"/>
    <w:rsid w:val="009401B7"/>
    <w:rsid w:val="00950B50"/>
    <w:rsid w:val="009934D9"/>
    <w:rsid w:val="00A43F7F"/>
    <w:rsid w:val="00B67BF1"/>
    <w:rsid w:val="00C80DA6"/>
    <w:rsid w:val="00EC45C5"/>
    <w:rsid w:val="00EE2F4F"/>
    <w:rsid w:val="00F6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3F959-8CB1-4F46-B852-51976413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B5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950B50"/>
    <w:pPr>
      <w:keepNext/>
      <w:widowControl w:val="0"/>
      <w:jc w:val="center"/>
      <w:outlineLvl w:val="2"/>
    </w:pPr>
    <w:rPr>
      <w:rFonts w:ascii="BalticaUzbek" w:hAnsi="BalticaUzbek"/>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30">
    <w:name w:val="Заголовок 3 Знак"/>
    <w:basedOn w:val="a0"/>
    <w:link w:val="3"/>
    <w:rsid w:val="00950B50"/>
    <w:rPr>
      <w:rFonts w:ascii="BalticaUzbek" w:eastAsia="Times New Roman" w:hAnsi="BalticaUzbek" w:cs="Times New Roman"/>
      <w:b/>
      <w:bCs/>
      <w:sz w:val="26"/>
      <w:szCs w:val="24"/>
      <w:lang w:eastAsia="ru-RU"/>
    </w:rPr>
  </w:style>
  <w:style w:type="paragraph" w:styleId="a4">
    <w:name w:val="footer"/>
    <w:basedOn w:val="a"/>
    <w:link w:val="a5"/>
    <w:rsid w:val="00950B50"/>
    <w:pPr>
      <w:tabs>
        <w:tab w:val="center" w:pos="4677"/>
        <w:tab w:val="right" w:pos="9355"/>
      </w:tabs>
    </w:pPr>
  </w:style>
  <w:style w:type="character" w:customStyle="1" w:styleId="a5">
    <w:name w:val="Нижний колонтитул Знак"/>
    <w:basedOn w:val="a0"/>
    <w:link w:val="a4"/>
    <w:rsid w:val="00950B50"/>
    <w:rPr>
      <w:rFonts w:ascii="Times New Roman" w:eastAsia="Times New Roman" w:hAnsi="Times New Roman" w:cs="Times New Roman"/>
      <w:sz w:val="24"/>
      <w:szCs w:val="24"/>
      <w:lang w:eastAsia="ru-RU"/>
    </w:rPr>
  </w:style>
  <w:style w:type="character" w:styleId="a6">
    <w:name w:val="page number"/>
    <w:basedOn w:val="a0"/>
    <w:rsid w:val="00950B50"/>
  </w:style>
  <w:style w:type="paragraph" w:styleId="a7">
    <w:name w:val="header"/>
    <w:basedOn w:val="a"/>
    <w:link w:val="a8"/>
    <w:rsid w:val="00950B50"/>
    <w:pPr>
      <w:tabs>
        <w:tab w:val="center" w:pos="4677"/>
        <w:tab w:val="right" w:pos="9355"/>
      </w:tabs>
    </w:pPr>
  </w:style>
  <w:style w:type="character" w:customStyle="1" w:styleId="a8">
    <w:name w:val="Верхний колонтитул Знак"/>
    <w:basedOn w:val="a0"/>
    <w:link w:val="a7"/>
    <w:rsid w:val="00950B50"/>
    <w:rPr>
      <w:rFonts w:ascii="Times New Roman" w:eastAsia="Times New Roman" w:hAnsi="Times New Roman" w:cs="Times New Roman"/>
      <w:sz w:val="24"/>
      <w:szCs w:val="24"/>
      <w:lang w:eastAsia="ru-RU"/>
    </w:rPr>
  </w:style>
  <w:style w:type="paragraph" w:styleId="a9">
    <w:name w:val="Body Text Indent"/>
    <w:basedOn w:val="a"/>
    <w:link w:val="aa"/>
    <w:rsid w:val="00950B50"/>
    <w:pPr>
      <w:spacing w:after="120"/>
      <w:ind w:left="283"/>
    </w:pPr>
  </w:style>
  <w:style w:type="character" w:customStyle="1" w:styleId="aa">
    <w:name w:val="Основной текст с отступом Знак"/>
    <w:basedOn w:val="a0"/>
    <w:link w:val="a9"/>
    <w:rsid w:val="00950B50"/>
    <w:rPr>
      <w:rFonts w:ascii="Times New Roman" w:eastAsia="Times New Roman" w:hAnsi="Times New Roman" w:cs="Times New Roman"/>
      <w:sz w:val="24"/>
      <w:szCs w:val="24"/>
      <w:lang w:eastAsia="ru-RU"/>
    </w:rPr>
  </w:style>
  <w:style w:type="paragraph" w:styleId="ab">
    <w:name w:val="caption"/>
    <w:basedOn w:val="a"/>
    <w:next w:val="a"/>
    <w:qFormat/>
    <w:rsid w:val="00950B50"/>
    <w:pPr>
      <w:jc w:val="center"/>
    </w:pPr>
    <w:rPr>
      <w:rFonts w:ascii="BalticaUzbek" w:hAnsi="BalticaUzbek"/>
      <w:b/>
      <w:bCs/>
      <w:sz w:val="26"/>
      <w:szCs w:val="26"/>
    </w:rPr>
  </w:style>
  <w:style w:type="paragraph" w:styleId="31">
    <w:name w:val="Body Text Indent 3"/>
    <w:basedOn w:val="a"/>
    <w:link w:val="32"/>
    <w:rsid w:val="00950B50"/>
    <w:pPr>
      <w:ind w:firstLine="709"/>
      <w:jc w:val="both"/>
    </w:pPr>
    <w:rPr>
      <w:rFonts w:ascii="BalticaUzbek" w:hAnsi="BalticaUzbek"/>
      <w:sz w:val="26"/>
      <w:lang w:val="uz-Cyrl-UZ"/>
    </w:rPr>
  </w:style>
  <w:style w:type="character" w:customStyle="1" w:styleId="32">
    <w:name w:val="Основной текст с отступом 3 Знак"/>
    <w:basedOn w:val="a0"/>
    <w:link w:val="31"/>
    <w:rsid w:val="00950B50"/>
    <w:rPr>
      <w:rFonts w:ascii="BalticaUzbek" w:eastAsia="Times New Roman" w:hAnsi="BalticaUzbek" w:cs="Times New Roman"/>
      <w:sz w:val="26"/>
      <w:szCs w:val="24"/>
      <w:lang w:val="uz-Cyrl-UZ" w:eastAsia="ru-RU"/>
    </w:rPr>
  </w:style>
  <w:style w:type="character" w:customStyle="1" w:styleId="FontStyle14">
    <w:name w:val="Font Style14"/>
    <w:rsid w:val="00950B50"/>
    <w:rPr>
      <w:rFonts w:ascii="Times New Roman" w:hAnsi="Times New Roman" w:cs="Times New Roman"/>
      <w:sz w:val="26"/>
      <w:szCs w:val="26"/>
    </w:rPr>
  </w:style>
  <w:style w:type="character" w:customStyle="1" w:styleId="ac">
    <w:name w:val="Основной текст_"/>
    <w:basedOn w:val="a0"/>
    <w:locked/>
    <w:rsid w:val="00950B50"/>
    <w:rPr>
      <w:sz w:val="23"/>
      <w:szCs w:val="2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3155</Words>
  <Characters>17986</Characters>
  <Application>Microsoft Office Word</Application>
  <DocSecurity>0</DocSecurity>
  <Lines>149</Lines>
  <Paragraphs>42</Paragraphs>
  <ScaleCrop>false</ScaleCrop>
  <Company/>
  <LinksUpToDate>false</LinksUpToDate>
  <CharactersWithSpaces>21099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2025-09-12T10:47:00Z</dcterms:created>
  <dcterms:modified xsi:type="dcterms:W3CDTF">2025-09-12T10:48:00Z</dcterms:modified>
</cp:coreProperties>
</file>