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C9" w:rsidRPr="00167E42" w:rsidRDefault="00DC23C9" w:rsidP="0065484A">
      <w:pPr>
        <w:spacing w:after="0" w:line="240" w:lineRule="auto"/>
        <w:ind w:firstLine="567"/>
        <w:jc w:val="center"/>
        <w:outlineLvl w:val="0"/>
        <w:rPr>
          <w:rFonts w:ascii="Times New Roman" w:hAnsi="Times New Roman" w:cs="Times New Roman"/>
          <w:sz w:val="27"/>
          <w:szCs w:val="27"/>
          <w:lang w:val="uz-Cyrl-UZ"/>
        </w:rPr>
      </w:pPr>
      <w:r w:rsidRPr="00167E42">
        <w:rPr>
          <w:rFonts w:ascii="Times New Roman" w:hAnsi="Times New Roman" w:cs="Times New Roman"/>
          <w:sz w:val="27"/>
          <w:szCs w:val="27"/>
          <w:lang w:val="uz-Cyrl-UZ"/>
        </w:rPr>
        <w:t>ЎЗБЕКИСТОН РЕСПУБЛИКАСИ НОМИДАН</w:t>
      </w:r>
    </w:p>
    <w:p w:rsidR="00DC23C9" w:rsidRPr="00167E42" w:rsidRDefault="00DC23C9" w:rsidP="0065484A">
      <w:pPr>
        <w:spacing w:after="0" w:line="240" w:lineRule="auto"/>
        <w:ind w:firstLine="567"/>
        <w:jc w:val="center"/>
        <w:outlineLvl w:val="0"/>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Ҳ У </w:t>
      </w:r>
      <w:r w:rsidRPr="00167E42">
        <w:rPr>
          <w:rFonts w:ascii="Times New Roman" w:hAnsi="Times New Roman" w:cs="Times New Roman"/>
          <w:sz w:val="27"/>
          <w:szCs w:val="27"/>
          <w:lang w:val="uz-Cyrl-UZ"/>
        </w:rPr>
        <w:t>К М</w:t>
      </w:r>
    </w:p>
    <w:p w:rsidR="00DC23C9" w:rsidRPr="00167E42" w:rsidRDefault="0065484A" w:rsidP="0065484A">
      <w:pPr>
        <w:spacing w:after="0" w:line="240" w:lineRule="auto"/>
        <w:ind w:firstLine="567"/>
        <w:jc w:val="center"/>
        <w:outlineLvl w:val="0"/>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 </w:t>
      </w:r>
    </w:p>
    <w:p w:rsidR="00DC23C9" w:rsidRPr="00167E42" w:rsidRDefault="00DC23C9" w:rsidP="0065484A">
      <w:pPr>
        <w:pStyle w:val="3"/>
        <w:spacing w:after="0"/>
        <w:ind w:firstLine="567"/>
        <w:jc w:val="both"/>
        <w:rPr>
          <w:rFonts w:ascii="Times New Roman" w:hAnsi="Times New Roman"/>
          <w:sz w:val="27"/>
          <w:szCs w:val="27"/>
          <w:lang w:val="uz-Cyrl-UZ"/>
        </w:rPr>
      </w:pPr>
      <w:r w:rsidRPr="00167E42">
        <w:rPr>
          <w:rFonts w:ascii="Times New Roman" w:hAnsi="Times New Roman"/>
          <w:sz w:val="27"/>
          <w:szCs w:val="27"/>
          <w:lang w:val="uz-Cyrl-UZ"/>
        </w:rPr>
        <w:t>2021 йил май ойининг 25 куни, жиноят ишлари бўйича Паркент туман суди, очиқ суд мажлисида, жиноят ишлари бўйича Юқоричирчиқ туман суди биносида</w:t>
      </w:r>
    </w:p>
    <w:p w:rsidR="00DC23C9" w:rsidRPr="00167E42" w:rsidRDefault="00DC23C9" w:rsidP="0065484A">
      <w:pPr>
        <w:pStyle w:val="3"/>
        <w:spacing w:after="0"/>
        <w:ind w:firstLine="567"/>
        <w:jc w:val="both"/>
        <w:rPr>
          <w:rFonts w:ascii="Times New Roman" w:hAnsi="Times New Roman"/>
          <w:sz w:val="27"/>
          <w:szCs w:val="27"/>
          <w:lang w:val="uz-Cyrl-UZ"/>
        </w:rPr>
      </w:pPr>
      <w:r w:rsidRPr="00167E42">
        <w:rPr>
          <w:rFonts w:ascii="Times New Roman" w:hAnsi="Times New Roman"/>
          <w:sz w:val="27"/>
          <w:szCs w:val="27"/>
          <w:lang w:val="uz-Cyrl-UZ"/>
        </w:rPr>
        <w:t xml:space="preserve">Раислик қилувчи А.Шомуродов, </w:t>
      </w:r>
    </w:p>
    <w:p w:rsidR="00DC23C9" w:rsidRPr="00167E42" w:rsidRDefault="00DC23C9" w:rsidP="0065484A">
      <w:pPr>
        <w:pStyle w:val="3"/>
        <w:spacing w:after="0"/>
        <w:ind w:firstLine="567"/>
        <w:jc w:val="both"/>
        <w:rPr>
          <w:rFonts w:ascii="Times New Roman" w:hAnsi="Times New Roman"/>
          <w:sz w:val="27"/>
          <w:szCs w:val="27"/>
          <w:lang w:val="uz-Cyrl-UZ"/>
        </w:rPr>
      </w:pPr>
      <w:r w:rsidRPr="00167E42">
        <w:rPr>
          <w:rFonts w:ascii="Times New Roman" w:hAnsi="Times New Roman"/>
          <w:sz w:val="27"/>
          <w:szCs w:val="27"/>
          <w:lang w:val="uz-Cyrl-UZ"/>
        </w:rPr>
        <w:t xml:space="preserve">Халқ маслаҳатчилари А.Йўлдошев ва Б.Парпиев, суд мажлиси баённомасини юритувчи судья ёрдамчиси С.Юлдашеванинг котибалигида, тарафлардан Паркент туман прокурори ёрдамчиси Ш.Тилавов, судланувчи М.Дадамухамедов ва унинг ҳимоячиси адвокат Ш.Шаназаровнинг иштирокида, судланувчи Дадамухамедов Мирзарахим Мирзакасимовичга нисбатан 1-1112-2101/76-сонли жиноят ишини кўриб чиқди. </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Иш ҳужжатларига кўра:</w:t>
      </w:r>
    </w:p>
    <w:p w:rsidR="00DC23C9" w:rsidRPr="00167E42" w:rsidRDefault="00DC23C9" w:rsidP="0065484A">
      <w:pPr>
        <w:spacing w:after="0" w:line="240" w:lineRule="auto"/>
        <w:ind w:left="2340"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Дадамухамедов Мирзарахим Мирзакасимович (Dadamuxamedov Mirzaraxim Mirzakasimovich) 1976 йил 11 февраль куни Тошкент вилояти Қибрай туманида туғилган, миллати ўзбек, Ўзбекистон фуқароси, маълумоти ўрта-махсус, оилали, 3 нафар фарзандлари бор, муқаддам судланмаган, вақтинча ишсиз, Тошкент вилояти, Қибрай тумани, Ўнқўрғон ҚФЙ, Гулистон маҳалласи, Баҳор кўчаси 13-хонадонда яшовчи, иш бўйича “қамоққа олиш” тарзидаги эҳтиёт чораси қўлланилган, айблов хулосаси нусхасини 2021 йил 30 март куни олган.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Ўзбекистон Республикаси ЖКнинг 25,273-моддаси 5-қисмида назарда тутилган жиноятни содир этганликда айбланган.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Суд, судланувчи ва гувоҳларнинг кўрсатувларини тинглаб, жиноят иш ҳужжатларини ўрганиб чиқиб ва ишда мавжуд бўлган далилларга баҳо бериб, қўйидагиларни,</w:t>
      </w:r>
    </w:p>
    <w:p w:rsidR="00DC23C9" w:rsidRPr="00167E42" w:rsidRDefault="00DC23C9" w:rsidP="0065484A">
      <w:pPr>
        <w:spacing w:after="0" w:line="240" w:lineRule="auto"/>
        <w:ind w:firstLine="567"/>
        <w:jc w:val="center"/>
        <w:rPr>
          <w:rFonts w:ascii="Times New Roman" w:hAnsi="Times New Roman" w:cs="Times New Roman"/>
          <w:sz w:val="27"/>
          <w:szCs w:val="27"/>
          <w:lang w:val="uz-Cyrl-UZ"/>
        </w:rPr>
      </w:pPr>
      <w:r w:rsidRPr="00167E42">
        <w:rPr>
          <w:rFonts w:ascii="Times New Roman" w:hAnsi="Times New Roman" w:cs="Times New Roman"/>
          <w:sz w:val="27"/>
          <w:szCs w:val="27"/>
          <w:lang w:val="uz-Cyrl-UZ"/>
        </w:rPr>
        <w:t>А Н И Қ Л А Д И:</w:t>
      </w:r>
    </w:p>
    <w:p w:rsidR="00EB4232" w:rsidRPr="00167E42" w:rsidRDefault="00EB4232" w:rsidP="0065484A">
      <w:pPr>
        <w:spacing w:after="0" w:line="240" w:lineRule="auto"/>
        <w:ind w:firstLine="567"/>
        <w:jc w:val="center"/>
        <w:outlineLvl w:val="0"/>
        <w:rPr>
          <w:rFonts w:ascii="Times New Roman" w:hAnsi="Times New Roman" w:cs="Times New Roman"/>
          <w:sz w:val="27"/>
          <w:szCs w:val="27"/>
          <w:lang w:val="uz-Cyrl-UZ"/>
        </w:rPr>
      </w:pPr>
    </w:p>
    <w:p w:rsidR="00EB4232" w:rsidRPr="00167E42" w:rsidRDefault="00EB4232"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bCs/>
          <w:sz w:val="27"/>
          <w:szCs w:val="27"/>
          <w:lang w:val="uz-Cyrl-UZ"/>
        </w:rPr>
        <w:t>М.Дадамухамедов</w:t>
      </w:r>
      <w:r w:rsidRPr="00167E42">
        <w:rPr>
          <w:rFonts w:ascii="Times New Roman" w:hAnsi="Times New Roman" w:cs="Times New Roman"/>
          <w:bCs/>
          <w:sz w:val="27"/>
          <w:szCs w:val="27"/>
          <w:lang w:val="uz-Cyrl-UZ"/>
        </w:rPr>
        <w:t xml:space="preserve">, </w:t>
      </w:r>
      <w:r w:rsidRPr="00167E42">
        <w:rPr>
          <w:rFonts w:ascii="Times New Roman" w:hAnsi="Times New Roman" w:cs="Times New Roman"/>
          <w:sz w:val="27"/>
          <w:szCs w:val="27"/>
          <w:lang w:val="uz-Cyrl-UZ"/>
        </w:rPr>
        <w:t xml:space="preserve">гиёҳвандлик воситаларини ўтказиш мақсадини кўзлаб қонунга хилоф равишда олиш, сақлашда ифодаланган </w:t>
      </w:r>
      <w:r w:rsidRPr="00167E42">
        <w:rPr>
          <w:rStyle w:val="a5"/>
          <w:rFonts w:ascii="Times New Roman" w:hAnsi="Times New Roman" w:cs="Times New Roman"/>
          <w:lang w:val="uz-Cyrl-UZ"/>
        </w:rPr>
        <w:t>жиноятларини қуйидаги вақт, усул ва холатларда содир этганликда айбланади.</w:t>
      </w:r>
    </w:p>
    <w:p w:rsidR="00EB4232" w:rsidRPr="00167E42" w:rsidRDefault="00EB4232" w:rsidP="0065484A">
      <w:pPr>
        <w:shd w:val="clear" w:color="auto" w:fill="FFFFFF"/>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Жумладан, 2021 йил 03 март куни Қибрай тумани ИИБ ЖҚБ ходимлари томонидан ўтказилган тезкор тадбир давомида Қибрай тумани, Гулистон мфй, Бахор кўчаси 13-уйда истиқомат қилувчи Дадамухамедов Мирзарахим Мирзакасимовичнинг яшаш хонадони холислар иштирокида кўздан кечирилган вақтда, хонадонининг хаммом биноси том қисмига яшириб қўйилган, 32 (ўттиз икки) дона гугурт қутиси, бир дона оқ рангли полимер пакет ва бир дона “Барни” ёзувли қоғозли қути (каробка)га қадоқланган яшил рангли, ўткир хидли, гиёҳванд моддасига ўхшаш ўсимлик борлиги аниқланиб, холислар иштирокида баённома асосида олиб қўйилган.</w:t>
      </w:r>
    </w:p>
    <w:p w:rsidR="00EB4232" w:rsidRPr="00167E42" w:rsidRDefault="00EB4232"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Судга оид кимёвий экспертизасининг 2021 йил</w:t>
      </w:r>
      <w:r w:rsidRPr="00167E42">
        <w:rPr>
          <w:rFonts w:ascii="Times New Roman" w:hAnsi="Times New Roman" w:cs="Times New Roman"/>
          <w:sz w:val="27"/>
          <w:szCs w:val="27"/>
          <w:lang w:val="uz-Cyrl-UZ"/>
        </w:rPr>
        <w:t xml:space="preserve"> </w:t>
      </w:r>
      <w:r w:rsidRPr="00167E42">
        <w:rPr>
          <w:rFonts w:ascii="Times New Roman" w:hAnsi="Times New Roman" w:cs="Times New Roman"/>
          <w:sz w:val="27"/>
          <w:szCs w:val="27"/>
          <w:lang w:val="uz-Cyrl-UZ"/>
        </w:rPr>
        <w:t>05</w:t>
      </w:r>
      <w:r w:rsidRPr="00167E42">
        <w:rPr>
          <w:rFonts w:ascii="Times New Roman" w:hAnsi="Times New Roman" w:cs="Times New Roman"/>
          <w:sz w:val="27"/>
          <w:szCs w:val="27"/>
          <w:lang w:val="uz-Cyrl-UZ"/>
        </w:rPr>
        <w:t xml:space="preserve"> март</w:t>
      </w:r>
      <w:r w:rsidRPr="00167E42">
        <w:rPr>
          <w:rFonts w:ascii="Times New Roman" w:hAnsi="Times New Roman" w:cs="Times New Roman"/>
          <w:sz w:val="27"/>
          <w:szCs w:val="27"/>
          <w:lang w:val="uz-Cyrl-UZ"/>
        </w:rPr>
        <w:t>даги</w:t>
      </w:r>
      <w:r w:rsidR="00167E42">
        <w:rPr>
          <w:rFonts w:ascii="Times New Roman" w:hAnsi="Times New Roman" w:cs="Times New Roman"/>
          <w:sz w:val="27"/>
          <w:szCs w:val="27"/>
          <w:lang w:val="uz-Cyrl-UZ"/>
        </w:rPr>
        <w:t xml:space="preserve"> </w:t>
      </w:r>
      <w:r w:rsidRPr="00167E42">
        <w:rPr>
          <w:rFonts w:ascii="Times New Roman" w:hAnsi="Times New Roman" w:cs="Times New Roman"/>
          <w:sz w:val="27"/>
          <w:szCs w:val="27"/>
          <w:lang w:val="uz-Cyrl-UZ"/>
        </w:rPr>
        <w:t xml:space="preserve">167-сонли хулосасига кўра, М.Дадамухамедовнинг хонадонидан олинган, оқ рангли полимер пакет ва 32 (ўттиз икки) дона гугурт қути ичидаги ўсимлик моддалари, қуруқ майдаланган ўсимлик тўпгуллар ва баргларидан ташкил топган таркибида </w:t>
      </w:r>
      <w:r w:rsidRPr="00167E42">
        <w:rPr>
          <w:rFonts w:ascii="Times New Roman" w:hAnsi="Times New Roman" w:cs="Times New Roman"/>
          <w:sz w:val="27"/>
          <w:szCs w:val="27"/>
          <w:lang w:val="uz-Cyrl-UZ"/>
        </w:rPr>
        <w:lastRenderedPageBreak/>
        <w:t>фаол гиёҳванд моддалар-тетрагидроканнабинол мавжуд бўлган моддалар марихуана деб аталалиши, марихуналарнинг умумий соф оғирлиги 250.45 (икки юз эллик бутун юздан қирқ беш) граммни ташкил этиши кўрсатилган.</w:t>
      </w:r>
    </w:p>
    <w:p w:rsidR="00EB4232" w:rsidRPr="00167E42" w:rsidRDefault="00EB4232"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Судга оид кимёвий экспертизасининг 2021 йил</w:t>
      </w:r>
      <w:r w:rsidRPr="00167E42">
        <w:rPr>
          <w:rFonts w:ascii="Times New Roman" w:hAnsi="Times New Roman" w:cs="Times New Roman"/>
          <w:sz w:val="27"/>
          <w:szCs w:val="27"/>
          <w:lang w:val="uz-Cyrl-UZ"/>
        </w:rPr>
        <w:t xml:space="preserve"> </w:t>
      </w:r>
      <w:r w:rsidRPr="00167E42">
        <w:rPr>
          <w:rFonts w:ascii="Times New Roman" w:hAnsi="Times New Roman" w:cs="Times New Roman"/>
          <w:sz w:val="27"/>
          <w:szCs w:val="27"/>
          <w:lang w:val="uz-Cyrl-UZ"/>
        </w:rPr>
        <w:t>05</w:t>
      </w:r>
      <w:r w:rsidRPr="00167E42">
        <w:rPr>
          <w:rFonts w:ascii="Times New Roman" w:hAnsi="Times New Roman" w:cs="Times New Roman"/>
          <w:sz w:val="27"/>
          <w:szCs w:val="27"/>
          <w:lang w:val="uz-Cyrl-UZ"/>
        </w:rPr>
        <w:t xml:space="preserve"> март</w:t>
      </w:r>
      <w:r w:rsidRPr="00167E42">
        <w:rPr>
          <w:rFonts w:ascii="Times New Roman" w:hAnsi="Times New Roman" w:cs="Times New Roman"/>
          <w:sz w:val="27"/>
          <w:szCs w:val="27"/>
          <w:lang w:val="uz-Cyrl-UZ"/>
        </w:rPr>
        <w:t>даги</w:t>
      </w:r>
      <w:r w:rsidR="00167E42">
        <w:rPr>
          <w:rFonts w:ascii="Times New Roman" w:hAnsi="Times New Roman" w:cs="Times New Roman"/>
          <w:sz w:val="27"/>
          <w:szCs w:val="27"/>
          <w:lang w:val="uz-Cyrl-UZ"/>
        </w:rPr>
        <w:t xml:space="preserve"> </w:t>
      </w:r>
      <w:r w:rsidRPr="00167E42">
        <w:rPr>
          <w:rFonts w:ascii="Times New Roman" w:hAnsi="Times New Roman" w:cs="Times New Roman"/>
          <w:sz w:val="27"/>
          <w:szCs w:val="27"/>
          <w:lang w:val="uz-Cyrl-UZ"/>
        </w:rPr>
        <w:t>166-сонли эксперт хулосасига кўра, М.Дадамухамедовнинг хонадонидан олинган “Барни” ёзувли қоғоз қутида (каробка) ичидаги модда қуруқ ҳолдаги, ўсимлик ён шохлари, тўпгуллари ва баргларидан ташкил топган таркибида фаол гиёҳванд модда-тетрагидроканнабинол мавжуд бўлган модда-марихуна деб аталалиши, марихуананинг оғирлиги 855 (Саккиз юз эллик беш) граммни ташкил этиши кўрсатилган.</w:t>
      </w:r>
    </w:p>
    <w:p w:rsidR="00EB4232" w:rsidRPr="00167E42" w:rsidRDefault="00EB4232"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Судга оид наркология экспертизасининг 202</w:t>
      </w:r>
      <w:r w:rsidRPr="00167E42">
        <w:rPr>
          <w:rFonts w:ascii="Times New Roman" w:hAnsi="Times New Roman" w:cs="Times New Roman"/>
          <w:sz w:val="27"/>
          <w:szCs w:val="27"/>
          <w:lang w:val="uz-Cyrl-UZ"/>
        </w:rPr>
        <w:t>1</w:t>
      </w:r>
      <w:r w:rsidRPr="00167E42">
        <w:rPr>
          <w:rFonts w:ascii="Times New Roman" w:hAnsi="Times New Roman" w:cs="Times New Roman"/>
          <w:sz w:val="27"/>
          <w:szCs w:val="27"/>
          <w:lang w:val="uz-Cyrl-UZ"/>
        </w:rPr>
        <w:t xml:space="preserve"> йил </w:t>
      </w:r>
      <w:r w:rsidRPr="00167E42">
        <w:rPr>
          <w:rFonts w:ascii="Times New Roman" w:hAnsi="Times New Roman" w:cs="Times New Roman"/>
          <w:sz w:val="27"/>
          <w:szCs w:val="27"/>
          <w:lang w:val="uz-Cyrl-UZ"/>
        </w:rPr>
        <w:t>16 март</w:t>
      </w:r>
      <w:r w:rsidRPr="00167E42">
        <w:rPr>
          <w:rFonts w:ascii="Times New Roman" w:hAnsi="Times New Roman" w:cs="Times New Roman"/>
          <w:sz w:val="27"/>
          <w:szCs w:val="27"/>
          <w:lang w:val="uz-Cyrl-UZ"/>
        </w:rPr>
        <w:t>даги №</w:t>
      </w:r>
      <w:r w:rsidRPr="00167E42">
        <w:rPr>
          <w:rFonts w:ascii="Times New Roman" w:hAnsi="Times New Roman" w:cs="Times New Roman"/>
          <w:sz w:val="27"/>
          <w:szCs w:val="27"/>
          <w:lang w:val="uz-Cyrl-UZ"/>
        </w:rPr>
        <w:t xml:space="preserve"> 122</w:t>
      </w:r>
      <w:r w:rsidRPr="00167E42">
        <w:rPr>
          <w:rFonts w:ascii="Times New Roman" w:hAnsi="Times New Roman" w:cs="Times New Roman"/>
          <w:sz w:val="27"/>
          <w:szCs w:val="27"/>
          <w:lang w:val="uz-Cyrl-UZ"/>
        </w:rPr>
        <w:t xml:space="preserve">-сонли хулосасига кўра </w:t>
      </w:r>
      <w:r w:rsidRPr="00167E42">
        <w:rPr>
          <w:rFonts w:ascii="Times New Roman" w:hAnsi="Times New Roman" w:cs="Times New Roman"/>
          <w:sz w:val="27"/>
          <w:szCs w:val="27"/>
          <w:lang w:val="uz-Cyrl-UZ"/>
        </w:rPr>
        <w:t>М.Дадамухамедов</w:t>
      </w:r>
      <w:r w:rsidRPr="00167E42">
        <w:rPr>
          <w:rFonts w:ascii="Times New Roman" w:hAnsi="Times New Roman" w:cs="Times New Roman"/>
          <w:sz w:val="27"/>
          <w:szCs w:val="27"/>
          <w:lang w:val="uz-Cyrl-UZ"/>
        </w:rPr>
        <w:t xml:space="preserve"> наркомания касаллигига чалингани, тиббий йўсиндаги мажбурий даволанишга мухтожлиги аниқланган.</w:t>
      </w:r>
    </w:p>
    <w:p w:rsidR="00EB4232" w:rsidRPr="00167E42" w:rsidRDefault="00EB4232" w:rsidP="0065484A">
      <w:pPr>
        <w:overflowPunct w:val="0"/>
        <w:autoSpaceDE w:val="0"/>
        <w:autoSpaceDN w:val="0"/>
        <w:adjustRightInd w:val="0"/>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Судланувчи Д</w:t>
      </w:r>
      <w:r w:rsidRPr="00167E42">
        <w:rPr>
          <w:rFonts w:ascii="Times New Roman" w:hAnsi="Times New Roman" w:cs="Times New Roman"/>
          <w:bCs/>
          <w:sz w:val="27"/>
          <w:szCs w:val="27"/>
          <w:lang w:val="uz-Cyrl-UZ"/>
        </w:rPr>
        <w:t xml:space="preserve">адамухамедов Мирзарахим Мирзакасимович </w:t>
      </w:r>
      <w:r w:rsidRPr="00167E42">
        <w:rPr>
          <w:rFonts w:ascii="Times New Roman" w:hAnsi="Times New Roman" w:cs="Times New Roman"/>
          <w:sz w:val="27"/>
          <w:szCs w:val="27"/>
          <w:lang w:val="uz-Cyrl-UZ"/>
        </w:rPr>
        <w:t xml:space="preserve">айбига қисман иқрор бўлиб, у дурадгорлик билан шуғулланиб келгани, 2020 йил </w:t>
      </w:r>
      <w:r w:rsidRPr="00167E42">
        <w:rPr>
          <w:rFonts w:ascii="Times New Roman" w:hAnsi="Times New Roman" w:cs="Times New Roman"/>
          <w:sz w:val="27"/>
          <w:szCs w:val="27"/>
          <w:lang w:val="uz-Cyrl-UZ"/>
        </w:rPr>
        <w:br/>
        <w:t xml:space="preserve">15 ноябрь куни соат тахминан 13:00да ўзига тегишли бўлган 4 бош қўйларини яшаш хонадонидан тахминан 1.5 километр узоқликда жойлашган дала ер майдонига олиб боргани,уларни у ерда бироз ўтлантириб сўнгра уйга соат тахминан 16:00да қайтиш арафасида йўлга чиққанида мазкур дала ер майдонининг зовир олдидан қўйларини хайдаб уйга кетаётганида мазкур зовир ичидаги қамишзорга кўзи тушгани ва улар орасида яшил рангли наша ўсимлигига ўхшаш ўсимлик турганлигини кўргани, унинг олдига яқинроқ бориб қраганида хақиқатдан хам наша ўсимлигига ўхшаш ўсимлик эканлигини унинг бўйи баландроқ бўлгани, мазкур ўсимликни пойидан юлиб олиб, мазкур жойда ерда ётган оқ рангли хўжалик қопини олиб уни ичига солгани ва уйга олиб келгани, кеч бўлганлиги сабабли қопдан наша ўсимлигини олиб уни қуритиш мақсадида хонадонининг хожатхона биносининг томига ёйиб қўйгани, орадан тахминан уч кун ўтиб мазкур наша ўсимлигини қуриганлигини билиб уни чекиб кўриш учун баргларидан юлиб сигарет қоғозига ўраб чекиб кўргани, тахминан 30 дақиқа бошини айлантириб қўйгани, мазкур наша ўсимлиги унга ёққани, мазкур ўсимликни кўп миқдорда яъни кунига 3-4 маротаба чекиб истеъмол қилишни бошлагани, баъзида 10 марталаб хам чеккани, 2021 йил январь ойига қадар давом этгани, кейин наша ўсимлигини истеъмол қилишни камайтириш мақсадида хожатнона устидаги барча наша ўсимлигини хонадонида бўлган қоғозли қути каробкага бир қисмини солгани,сиғмаган қисмини оқ рангли полиэтилин пакетга солгани ва мазкур пакет ичидаги наша ўсимлигини хонадонида мавжуд бўлган гугурт қутиларни олиб ўзига кунлик меъёр қилиш мақсадида қутиларга солгани ва барчасини хаммомнинг девор билан том орасига яшириб қўйгани,2021 йил 3 март куни соат тахминан 15:00лар атрофида уйида ўз ишлари билан банд бўлиб юрган вақтида унга нотаниш бўлган шахслар уйига келишиб, ўзларини ИИБ ходими деб таништиришгани, ИИБ ходимларидан нима мақсадда келишганлигини сўраган вақтида улар уйида гиёхванд моддаси борлиги хақида уларда маълумот борлигини, агар гиёхванд модда уйида сақлаб келаётган бўлса ўз ихтиёри билан топширишини айтишгани, ИИБ ходимларига уйининг хаммом биносининг том қисмида ўз истеъмоли учун сақлаб келаётган гиёхванд моддаси бор эканлигини уларга айтиб, уни ўз ихтиёри билан ИИБ ходимлари ва икки </w:t>
      </w:r>
      <w:r w:rsidRPr="00167E42">
        <w:rPr>
          <w:rFonts w:ascii="Times New Roman" w:hAnsi="Times New Roman" w:cs="Times New Roman"/>
          <w:sz w:val="27"/>
          <w:szCs w:val="27"/>
          <w:lang w:val="uz-Cyrl-UZ"/>
        </w:rPr>
        <w:lastRenderedPageBreak/>
        <w:t>холислар иштирокида хаммомнинг том остида сақлаб келаётган қора рангли полимер пакетга ўралган 32 дона гугурт қутиларига солинган гиёхванд моддаси ва қоғоз каробка ичида қуруқ майдаланган холатдаги гиёхванд моддаларини турган жойидан олиб бериб ИИБ ходимларига тақдим қилгани, у мазкур нашани ўз истеъмол учун сақлаб келагни, кўп чекиб қўйгани учун қутилараг бир чекимлик қилиб нашани жойлаган бўлгани,у мазкур нашани сотиш ўтказиш ёки бировга бериш мақсади бўлмагани, очкўзлиги сбабали мазкур нашани қутилараг солиб ўзи учун истеъмоли учун сақлаб келгани, хозирда у ўзига тегишли хулоса чиқариб олагин, қарамоғида 84 ёшли қария онаси, турмуш ўртоғи ва уч нафар фарзандлари борлигини, икки нафар фарзандлари тўлов контракт асосида олий ўқув юртида тахсил олишини, унга нисбатан озодликдан махрум қилиш жазоси тайинланса оиласи моддий томондан қийналиб қолишини иногбатаг олиб, унга нисбатан озодликдан махурм қилиш билан боғлиқ бўлмаган жазо тайинлашни сўради.</w:t>
      </w:r>
    </w:p>
    <w:p w:rsidR="00EB4232" w:rsidRPr="00167E42" w:rsidRDefault="00EB4232" w:rsidP="0065484A">
      <w:pPr>
        <w:overflowPunct w:val="0"/>
        <w:autoSpaceDE w:val="0"/>
        <w:autoSpaceDN w:val="0"/>
        <w:adjustRightInd w:val="0"/>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Гарчан судланувчи </w:t>
      </w:r>
      <w:r w:rsidRPr="00167E42">
        <w:rPr>
          <w:rFonts w:ascii="Times New Roman" w:hAnsi="Times New Roman" w:cs="Times New Roman"/>
          <w:sz w:val="27"/>
          <w:szCs w:val="27"/>
          <w:lang w:val="uz-Cyrl-UZ"/>
        </w:rPr>
        <w:t>М.Дадамухамедов</w:t>
      </w:r>
      <w:r w:rsidRPr="00167E42">
        <w:rPr>
          <w:rFonts w:ascii="Times New Roman" w:hAnsi="Times New Roman" w:cs="Times New Roman"/>
          <w:sz w:val="27"/>
          <w:szCs w:val="27"/>
          <w:lang w:val="uz-Cyrl-UZ"/>
        </w:rPr>
        <w:t xml:space="preserve"> айбига иқрорлик билдириб кўрсатма берган бўлсада, унинг айби судда аниқланган қуйидагилар билан, яъни:</w:t>
      </w:r>
    </w:p>
    <w:p w:rsidR="00EB4232" w:rsidRPr="00167E42" w:rsidRDefault="00EB4232" w:rsidP="0065484A">
      <w:pPr>
        <w:pStyle w:val="a4"/>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Судда гувоҳ тариқасида сўроқ қилинган Дадамухамедова Зарофат Шукировна</w:t>
      </w:r>
      <w:r w:rsidRPr="00167E42">
        <w:rPr>
          <w:rFonts w:ascii="Times New Roman" w:hAnsi="Times New Roman" w:cs="Times New Roman"/>
          <w:sz w:val="27"/>
          <w:szCs w:val="27"/>
          <w:lang w:val="uz-Cyrl-UZ"/>
        </w:rPr>
        <w:t>нинг,</w:t>
      </w:r>
      <w:r w:rsidRPr="00167E42">
        <w:rPr>
          <w:rFonts w:ascii="Times New Roman" w:hAnsi="Times New Roman" w:cs="Times New Roman"/>
          <w:sz w:val="27"/>
          <w:szCs w:val="27"/>
          <w:lang w:val="uz-Cyrl-UZ"/>
        </w:rPr>
        <w:t xml:space="preserve"> судланувчи </w:t>
      </w:r>
      <w:r w:rsidRPr="00167E42">
        <w:rPr>
          <w:rFonts w:ascii="Times New Roman" w:eastAsia="Calibri" w:hAnsi="Times New Roman" w:cs="Times New Roman"/>
          <w:sz w:val="27"/>
          <w:szCs w:val="27"/>
          <w:lang w:val="uz-Cyrl-UZ"/>
        </w:rPr>
        <w:t>Дадамухамедов Мирзарахим уни турмуш ўртоғи экани, 2021 йил 03 март куни соат тахминан 15:00да ўз яшаш уйида ўз ишлари билан банд бўлганида хонадони кириш дарвозаси тақиллагани ва кириш дарвозасини турмуш ўртоғи очгани, хонадонига туман ИИБ ходимлари икки нафар холислар иштирокида келишиб хонадонини кўздан кечириш учун келишганликларини айтишгани, унга турмуш ўртоғи уйга киришини айтгани, у уйга кириб кетгани, орадан анча вақт ўтиб туман ИИБ ходимлари яшаш уйидан чиқиб кетишгани, турмуш ўртоғи унга яшаш уйининг хаммом биносининг том қисмида наша гиёхванд моддасини сақлагани ва уни туман ИИБ ходимлари аниқлашганини айтгани, у турмуш ўртоғини наша гиёхванд моддаси истеъмол қилишини билмагани, шунча йил давомида яшаб буни сезмагани, уйида наша сақланиб келинганидан хам бехабар бўлгани</w:t>
      </w:r>
      <w:r w:rsidRPr="00167E42">
        <w:rPr>
          <w:rFonts w:ascii="Times New Roman" w:eastAsia="Calibri" w:hAnsi="Times New Roman" w:cs="Times New Roman"/>
          <w:sz w:val="27"/>
          <w:szCs w:val="27"/>
          <w:lang w:val="uz-Cyrl-UZ"/>
        </w:rPr>
        <w:t xml:space="preserve"> </w:t>
      </w:r>
      <w:r w:rsidRPr="00167E42">
        <w:rPr>
          <w:rFonts w:ascii="Times New Roman" w:hAnsi="Times New Roman" w:cs="Times New Roman"/>
          <w:sz w:val="27"/>
          <w:szCs w:val="27"/>
          <w:lang w:val="uz-Cyrl-UZ"/>
        </w:rPr>
        <w:t>ҳақида берган кўрсатмалари билан;</w:t>
      </w:r>
    </w:p>
    <w:p w:rsidR="00EB4232" w:rsidRPr="00167E42" w:rsidRDefault="00EB4232" w:rsidP="0065484A">
      <w:pPr>
        <w:pStyle w:val="a4"/>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Шунингдек, судга оид кимёвий ва норкологик экспертизасининг ҳулосалари, нарсани ашёвий дадил деб эътироф этиш ва олиб қўйиш, юзлаштириш баённомалари ҳамда тўпланган бошқа далиллар йиғиндиси билан тўлиқ тасдиғини топган.</w:t>
      </w:r>
    </w:p>
    <w:p w:rsidR="00EB4232" w:rsidRPr="00167E42" w:rsidRDefault="00EB4232" w:rsidP="0065484A">
      <w:pPr>
        <w:pStyle w:val="a4"/>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Судланувчи </w:t>
      </w:r>
      <w:r w:rsidRPr="00167E42">
        <w:rPr>
          <w:rFonts w:ascii="Times New Roman" w:hAnsi="Times New Roman" w:cs="Times New Roman"/>
          <w:sz w:val="27"/>
          <w:szCs w:val="27"/>
          <w:lang w:val="uz-Cyrl-UZ"/>
        </w:rPr>
        <w:t>М.Дадамухамедов</w:t>
      </w:r>
      <w:r w:rsidRPr="00167E42">
        <w:rPr>
          <w:rFonts w:ascii="Times New Roman" w:hAnsi="Times New Roman" w:cs="Times New Roman"/>
          <w:sz w:val="27"/>
          <w:szCs w:val="27"/>
          <w:lang w:val="uz-Cyrl-UZ"/>
        </w:rPr>
        <w:t>нинг</w:t>
      </w:r>
      <w:r w:rsidRPr="00167E42">
        <w:rPr>
          <w:rFonts w:ascii="Times New Roman" w:hAnsi="Times New Roman" w:cs="Times New Roman"/>
          <w:bCs/>
          <w:sz w:val="27"/>
          <w:szCs w:val="27"/>
          <w:lang w:val="uz-Cyrl-UZ"/>
        </w:rPr>
        <w:t xml:space="preserve"> </w:t>
      </w:r>
      <w:r w:rsidRPr="00167E42">
        <w:rPr>
          <w:rFonts w:ascii="Times New Roman" w:hAnsi="Times New Roman" w:cs="Times New Roman"/>
          <w:sz w:val="27"/>
          <w:szCs w:val="27"/>
          <w:lang w:val="uz-Cyrl-UZ"/>
        </w:rPr>
        <w:t>гиёҳвандлик воситаларини ўтказиш мақсадини кўзлаб қонунга хилоф равишда олиш ва сақлаш, шунингдек, уларни кўп миқдорда қонунга хилоф равишда сотишга суиқасд қилишда ифодаланган ҳаракатлари Ўзбекистон Республикаси ЖКнинг 25-модда ва 273-моддаси 5-қисми билан тўғри квалификация қилинган.</w:t>
      </w:r>
    </w:p>
    <w:p w:rsidR="00EB4232" w:rsidRPr="00167E42" w:rsidRDefault="00EB4232" w:rsidP="0065484A">
      <w:pPr>
        <w:pStyle w:val="a4"/>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Чунки, Ўзбекистон Республикаси Олий суди Пленумининг 2017 йил 28 апрелдаги “Гиёҳвандлик воситалари ва психотроп моддалар билан қонунга хилоф равишда муомала қилишга оид жиноят ишлари бўйича суд амалиёти тўғрисида”ги 12-сонли қарорининг 5-бандида, “Айбдорда гиёҳвандлик воситалари, психотроп моддаларни қонунга хилоф равишда ўтказишга (ЖК 273-моддаси биринчи, иккинчи, учинчи, бешинчи қисмлари) қасд мавжудлиги тўғрисидаги масалани ҳал этишда, судлар бундай восита ёки моддалар ҳақиқатдан ўтказиш мақсадида тайёрлаб қўйилганлигига оид далиллар </w:t>
      </w:r>
      <w:r w:rsidRPr="00167E42">
        <w:rPr>
          <w:rFonts w:ascii="Times New Roman" w:hAnsi="Times New Roman" w:cs="Times New Roman"/>
          <w:sz w:val="27"/>
          <w:szCs w:val="27"/>
          <w:lang w:val="uz-Cyrl-UZ"/>
        </w:rPr>
        <w:lastRenderedPageBreak/>
        <w:t>мажмуидан келиб чиқишлари лозим. Бундай далилларга, масалан, гиёҳвандлик воситалари ёки психотроп моддалар фақат истеъмол қилинишини истисно этадиган миқдорда топилганлиги, бундай восита ёки моддалар муайян дозада (ўлчамда) қадоқланганлиги, улар ташиш ёки жўнатишда махсус махфий жойга яширилганлиги, уларни тайёрлаш учун асбоб-ускуналар мавжудлиги, экспертизанинг айбдор гиёҳванд эмаслиги тўғрисидаги хулосаси ва ҳ.к.лар киради. Иш бўйича аниқланган ҳақиқий ҳолатлардан келиб чиқиб, айбдорнинг ҳаракатлари ЖК 25-моддасининг биринчи ёки иккинчи қисми ва ЖК 273-моддасининг тегишли қисми билан квалификация қилиниши керак”лиги ҳақида раҳбарий кўрсатмалар берилган.</w:t>
      </w:r>
    </w:p>
    <w:p w:rsidR="00EB4232" w:rsidRPr="00167E42" w:rsidRDefault="00EB4232" w:rsidP="0065484A">
      <w:pPr>
        <w:pStyle w:val="a9"/>
        <w:tabs>
          <w:tab w:val="left" w:pos="0"/>
        </w:tabs>
        <w:ind w:firstLine="567"/>
        <w:jc w:val="both"/>
        <w:rPr>
          <w:rFonts w:ascii="Times New Roman" w:hAnsi="Times New Roman"/>
          <w:sz w:val="27"/>
          <w:szCs w:val="27"/>
          <w:lang w:val="uz-Cyrl-UZ"/>
        </w:rPr>
      </w:pPr>
      <w:r w:rsidRPr="00167E42">
        <w:rPr>
          <w:rFonts w:ascii="Times New Roman" w:hAnsi="Times New Roman"/>
          <w:sz w:val="27"/>
          <w:szCs w:val="27"/>
          <w:lang w:val="uz-Cyrl-UZ"/>
        </w:rPr>
        <w:t>Судда аниқланган ҳолатга кўра, М.</w:t>
      </w:r>
      <w:r w:rsidRPr="00167E42">
        <w:rPr>
          <w:rFonts w:ascii="Times New Roman" w:hAnsi="Times New Roman"/>
          <w:sz w:val="27"/>
          <w:szCs w:val="27"/>
          <w:lang w:val="uz-Cyrl-UZ"/>
        </w:rPr>
        <w:t>Дадамухамедовнинг яшаш хонадонининг хаммом биноси том қисмига яшириб қўйилган, 32 (ўттиз икки) дона гугурт қутиси, бир дона оқ рангли полимер пакет ва бир дона “Барни” ёзувли қоғозли қути (каробка)га қадоқланган яшил рангли, ўткир хидли, гиёҳванд моддасига ўхшаш ўсимлик борлиги аниқланиб, холислар иштирокида</w:t>
      </w:r>
      <w:r w:rsidR="001C6B7A" w:rsidRPr="00167E42">
        <w:rPr>
          <w:rFonts w:ascii="Times New Roman" w:hAnsi="Times New Roman"/>
          <w:sz w:val="27"/>
          <w:szCs w:val="27"/>
          <w:lang w:val="uz-Cyrl-UZ"/>
        </w:rPr>
        <w:t xml:space="preserve"> олинган. Бундан кўринади, М.Дадамухамедов ушбу ғиёҳванд воситалирини </w:t>
      </w:r>
      <w:r w:rsidR="001C6B7A" w:rsidRPr="00167E42">
        <w:rPr>
          <w:rFonts w:ascii="Times New Roman" w:hAnsi="Times New Roman"/>
          <w:sz w:val="27"/>
          <w:szCs w:val="27"/>
          <w:lang w:val="uz-Cyrl-UZ"/>
        </w:rPr>
        <w:t>муайян дозада (ўлчамда) қадоқла</w:t>
      </w:r>
      <w:r w:rsidR="001C6B7A" w:rsidRPr="00167E42">
        <w:rPr>
          <w:rFonts w:ascii="Times New Roman" w:hAnsi="Times New Roman"/>
          <w:sz w:val="27"/>
          <w:szCs w:val="27"/>
          <w:lang w:val="uz-Cyrl-UZ"/>
        </w:rPr>
        <w:t>б</w:t>
      </w:r>
      <w:r w:rsidR="001C6B7A" w:rsidRPr="00167E42">
        <w:rPr>
          <w:rFonts w:ascii="Times New Roman" w:hAnsi="Times New Roman"/>
          <w:sz w:val="27"/>
          <w:szCs w:val="27"/>
          <w:lang w:val="uz-Cyrl-UZ"/>
        </w:rPr>
        <w:t>, махфий жойга яшир</w:t>
      </w:r>
      <w:r w:rsidR="001C6B7A" w:rsidRPr="00167E42">
        <w:rPr>
          <w:rFonts w:ascii="Times New Roman" w:hAnsi="Times New Roman"/>
          <w:sz w:val="27"/>
          <w:szCs w:val="27"/>
          <w:lang w:val="uz-Cyrl-UZ"/>
        </w:rPr>
        <w:t>г</w:t>
      </w:r>
      <w:r w:rsidR="001C6B7A" w:rsidRPr="00167E42">
        <w:rPr>
          <w:rFonts w:ascii="Times New Roman" w:hAnsi="Times New Roman"/>
          <w:sz w:val="27"/>
          <w:szCs w:val="27"/>
          <w:lang w:val="uz-Cyrl-UZ"/>
        </w:rPr>
        <w:t>ан</w:t>
      </w:r>
      <w:r w:rsidR="001C6B7A" w:rsidRPr="00167E42">
        <w:rPr>
          <w:rFonts w:ascii="Times New Roman" w:hAnsi="Times New Roman"/>
          <w:sz w:val="27"/>
          <w:szCs w:val="27"/>
          <w:lang w:val="uz-Cyrl-UZ"/>
        </w:rPr>
        <w:t>.</w:t>
      </w:r>
    </w:p>
    <w:p w:rsidR="00EB4232" w:rsidRPr="00167E42" w:rsidRDefault="00EB4232" w:rsidP="0065484A">
      <w:pPr>
        <w:pStyle w:val="a9"/>
        <w:tabs>
          <w:tab w:val="left" w:pos="0"/>
        </w:tabs>
        <w:ind w:firstLine="567"/>
        <w:jc w:val="both"/>
        <w:rPr>
          <w:rFonts w:ascii="Times New Roman" w:hAnsi="Times New Roman"/>
          <w:sz w:val="27"/>
          <w:szCs w:val="27"/>
          <w:lang w:val="uz-Cyrl-UZ"/>
        </w:rPr>
      </w:pPr>
      <w:r w:rsidRPr="00167E42">
        <w:rPr>
          <w:rFonts w:ascii="Times New Roman" w:hAnsi="Times New Roman"/>
          <w:sz w:val="27"/>
          <w:szCs w:val="27"/>
          <w:lang w:val="uz-Cyrl-UZ"/>
        </w:rPr>
        <w:t>Ўзбекистон Республикаси Олий Суди Пленумининг 2006 йил 3 февраль кунги “Судлар томонидан жиноят учун жазо тайинлаш амалиёти тўғрисида”ги Қарорининг 1-бандида судларнинг эътибори, жиноят учун жазо чорасини тайинлашда қонунийлик, инсонпарварлик, одиллик ва жавобгарликнинг муқаррарлиги тамойилларига қ</w:t>
      </w:r>
      <w:r w:rsidRPr="00167E42">
        <w:rPr>
          <w:rFonts w:ascii="Times New Roman" w:hAnsi="Times New Roman"/>
          <w:bCs/>
          <w:sz w:val="27"/>
          <w:szCs w:val="27"/>
          <w:lang w:val="uz-Cyrl-UZ"/>
        </w:rPr>
        <w:t>атъий амал қ</w:t>
      </w:r>
      <w:r w:rsidRPr="00167E42">
        <w:rPr>
          <w:rFonts w:ascii="Times New Roman" w:hAnsi="Times New Roman"/>
          <w:sz w:val="27"/>
          <w:szCs w:val="27"/>
          <w:lang w:val="uz-Cyrl-UZ"/>
        </w:rPr>
        <w:t>илишга қаратилиши таъкидланган.</w:t>
      </w:r>
    </w:p>
    <w:p w:rsidR="00EB4232" w:rsidRPr="00167E42" w:rsidRDefault="00EB4232" w:rsidP="0065484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7"/>
          <w:szCs w:val="27"/>
          <w:lang w:val="uz-Cyrl-UZ"/>
        </w:rPr>
      </w:pPr>
      <w:r w:rsidRPr="00167E42">
        <w:rPr>
          <w:rFonts w:ascii="Times New Roman" w:hAnsi="Times New Roman" w:cs="Times New Roman"/>
          <w:sz w:val="27"/>
          <w:szCs w:val="27"/>
          <w:lang w:val="uz-Cyrl-UZ"/>
        </w:rPr>
        <w:t>Қарорнинг 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оғирлаштирувчи ва енгиллаштирувчи ҳолатларга мувофиқ бўлиши кераклиги” кўрсатилган.</w:t>
      </w:r>
    </w:p>
    <w:p w:rsidR="00EB4232" w:rsidRPr="00167E42" w:rsidRDefault="00EB4232" w:rsidP="0065484A">
      <w:pPr>
        <w:pStyle w:val="a4"/>
        <w:tabs>
          <w:tab w:val="left" w:pos="5954"/>
        </w:tabs>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Суд ҳайъати, </w:t>
      </w:r>
      <w:r w:rsidR="001C6B7A" w:rsidRPr="00167E42">
        <w:rPr>
          <w:rFonts w:ascii="Times New Roman" w:hAnsi="Times New Roman" w:cs="Times New Roman"/>
          <w:sz w:val="27"/>
          <w:szCs w:val="27"/>
          <w:lang w:val="uz-Cyrl-UZ"/>
        </w:rPr>
        <w:t>М.Дадамухамедов</w:t>
      </w:r>
      <w:r w:rsidRPr="00167E42">
        <w:rPr>
          <w:rFonts w:ascii="Times New Roman" w:hAnsi="Times New Roman" w:cs="Times New Roman"/>
          <w:sz w:val="27"/>
          <w:szCs w:val="27"/>
          <w:lang w:val="uz-Cyrl-UZ"/>
        </w:rPr>
        <w:t>га нисбатан жазо тайинлашда Ўзбекистон Республикаси ЖКнинг 55-56-моддалари</w:t>
      </w:r>
      <w:r w:rsidR="001C6B7A" w:rsidRPr="00167E42">
        <w:rPr>
          <w:rFonts w:ascii="Times New Roman" w:hAnsi="Times New Roman" w:cs="Times New Roman"/>
          <w:sz w:val="27"/>
          <w:szCs w:val="27"/>
          <w:lang w:val="uz-Cyrl-UZ"/>
        </w:rPr>
        <w:t xml:space="preserve"> </w:t>
      </w:r>
      <w:r w:rsidRPr="00167E42">
        <w:rPr>
          <w:rFonts w:ascii="Times New Roman" w:hAnsi="Times New Roman" w:cs="Times New Roman"/>
          <w:sz w:val="27"/>
          <w:szCs w:val="27"/>
          <w:lang w:val="uz-Cyrl-UZ"/>
        </w:rPr>
        <w:t>талабидан келиб чиққан ҳолда, содир этилган жиноятининг ижтимоий хавфлилик даражаси ва хусусияти кўра ўта оғир жиноятлар туркумига кирсада, бироқ, унинг ўз айбига иқрор бўлиб, қилмишидан пушаймонлигини, муқаддам судланмаганлиги айбини енгиллаштирувчи ҳолатлар деб баҳолаб, айбини оғирлаштирувчи ҳолат топилмагани ва унга қонун санкциясида назарда тутилган</w:t>
      </w:r>
      <w:r w:rsidR="001C6B7A" w:rsidRPr="00167E42">
        <w:rPr>
          <w:rFonts w:ascii="Times New Roman" w:hAnsi="Times New Roman" w:cs="Times New Roman"/>
          <w:sz w:val="27"/>
          <w:szCs w:val="27"/>
          <w:lang w:val="uz-Cyrl-UZ"/>
        </w:rPr>
        <w:t xml:space="preserve"> озодликдан маҳрум қилиш </w:t>
      </w:r>
      <w:r w:rsidRPr="00167E42">
        <w:rPr>
          <w:rFonts w:ascii="Times New Roman" w:hAnsi="Times New Roman" w:cs="Times New Roman"/>
          <w:sz w:val="27"/>
          <w:szCs w:val="27"/>
          <w:lang w:val="uz-Cyrl-UZ"/>
        </w:rPr>
        <w:t>жазоси тайинлашни лозим топди.</w:t>
      </w:r>
    </w:p>
    <w:p w:rsidR="00DC23C9" w:rsidRPr="00167E42" w:rsidRDefault="00DC23C9" w:rsidP="0065484A">
      <w:pPr>
        <w:pStyle w:val="a4"/>
        <w:tabs>
          <w:tab w:val="left" w:pos="5954"/>
        </w:tabs>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Шунингдек, с</w:t>
      </w:r>
      <w:r w:rsidRPr="00167E42">
        <w:rPr>
          <w:rFonts w:ascii="Times New Roman" w:hAnsi="Times New Roman" w:cs="Times New Roman"/>
          <w:sz w:val="27"/>
          <w:szCs w:val="27"/>
          <w:lang w:val="uz-Cyrl-UZ"/>
        </w:rPr>
        <w:t>удга оид наркология экспертизасининг 2021 йил 16 мартдаги № 122-сонли хулосасига кўра</w:t>
      </w:r>
      <w:r w:rsidRPr="00167E42">
        <w:rPr>
          <w:rFonts w:ascii="Times New Roman" w:hAnsi="Times New Roman" w:cs="Times New Roman"/>
          <w:sz w:val="27"/>
          <w:szCs w:val="27"/>
          <w:lang w:val="uz-Cyrl-UZ"/>
        </w:rPr>
        <w:t>,</w:t>
      </w:r>
      <w:r w:rsidRPr="00167E42">
        <w:rPr>
          <w:rFonts w:ascii="Times New Roman" w:hAnsi="Times New Roman" w:cs="Times New Roman"/>
          <w:sz w:val="27"/>
          <w:szCs w:val="27"/>
          <w:lang w:val="uz-Cyrl-UZ"/>
        </w:rPr>
        <w:t xml:space="preserve"> М.Дадамухамедов наркомания касаллигига чалингани, тиббий йўсиндаги мажбурий даволанишга мухтожлиги </w:t>
      </w:r>
      <w:r w:rsidRPr="00167E42">
        <w:rPr>
          <w:rFonts w:ascii="Times New Roman" w:hAnsi="Times New Roman" w:cs="Times New Roman"/>
          <w:sz w:val="27"/>
          <w:szCs w:val="27"/>
          <w:lang w:val="uz-Cyrl-UZ"/>
        </w:rPr>
        <w:t>эътиборга олиб, Ўзбекистон Республикаси ЖКнинг 96-моддасини қўллаб, унга нисбатан жазони ўташ жойларида мажбурий даъвланиш белгилшликни лозим топди.</w:t>
      </w:r>
    </w:p>
    <w:p w:rsidR="00EB4232" w:rsidRPr="00167E42" w:rsidRDefault="00EB4232" w:rsidP="0065484A">
      <w:pPr>
        <w:pStyle w:val="a4"/>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Шунингдек, иш бўйича ашёвий далил деб эътироф этилган ва Ўзбекистон Республикаси ДХХнинг МТХБга сақлаш учун топширилган, </w:t>
      </w:r>
      <w:r w:rsidR="00DC23C9" w:rsidRPr="00167E42">
        <w:rPr>
          <w:rFonts w:ascii="Times New Roman" w:hAnsi="Times New Roman" w:cs="Times New Roman"/>
          <w:sz w:val="27"/>
          <w:szCs w:val="27"/>
          <w:lang w:val="uz-Cyrl-UZ"/>
        </w:rPr>
        <w:t>1085,0 грамм</w:t>
      </w:r>
      <w:r w:rsidR="00DC23C9" w:rsidRPr="00167E42">
        <w:rPr>
          <w:rFonts w:ascii="Times New Roman" w:hAnsi="Times New Roman" w:cs="Times New Roman"/>
          <w:sz w:val="27"/>
          <w:szCs w:val="27"/>
          <w:lang w:val="uz-Cyrl-UZ"/>
        </w:rPr>
        <w:t xml:space="preserve"> “Марихуанна”</w:t>
      </w:r>
      <w:r w:rsidRPr="00167E42">
        <w:rPr>
          <w:rFonts w:ascii="Times New Roman" w:hAnsi="Times New Roman" w:cs="Times New Roman"/>
          <w:sz w:val="27"/>
          <w:szCs w:val="27"/>
          <w:lang w:val="uz-Cyrl-UZ"/>
        </w:rPr>
        <w:t xml:space="preserve"> ўсимлигини ҳукм қонуний кучга кирганидан сўнг тегишли тартибда йўқ қилишни лозим топди.</w:t>
      </w:r>
    </w:p>
    <w:p w:rsidR="00DC23C9" w:rsidRPr="00167E42" w:rsidRDefault="00DC23C9" w:rsidP="0065484A">
      <w:pPr>
        <w:spacing w:after="0" w:line="240" w:lineRule="auto"/>
        <w:ind w:firstLine="567"/>
        <w:jc w:val="both"/>
        <w:rPr>
          <w:rFonts w:ascii="Times New Roman" w:hAnsi="Times New Roman" w:cs="Times New Roman"/>
          <w:i/>
          <w:sz w:val="27"/>
          <w:szCs w:val="27"/>
          <w:lang w:val="uz-Cyrl-UZ"/>
        </w:rPr>
      </w:pPr>
      <w:r w:rsidRPr="00167E42">
        <w:rPr>
          <w:rFonts w:ascii="Times New Roman" w:hAnsi="Times New Roman" w:cs="Times New Roman"/>
          <w:sz w:val="27"/>
          <w:szCs w:val="27"/>
          <w:lang w:val="uz-Cyrl-UZ"/>
        </w:rPr>
        <w:t>Юқоридагиларга асосан ва Ўзбекистон Республикаси ЖПКнинг 454-457, 466-468, 471, 473-моддаларини қўллаб, суд</w:t>
      </w:r>
    </w:p>
    <w:p w:rsidR="00DC23C9" w:rsidRPr="00167E42" w:rsidRDefault="00DC23C9" w:rsidP="0065484A">
      <w:pPr>
        <w:spacing w:after="0" w:line="240" w:lineRule="auto"/>
        <w:ind w:firstLine="567"/>
        <w:jc w:val="center"/>
        <w:rPr>
          <w:rFonts w:ascii="Times New Roman" w:hAnsi="Times New Roman" w:cs="Times New Roman"/>
          <w:sz w:val="27"/>
          <w:szCs w:val="27"/>
          <w:lang w:val="uz-Cyrl-UZ"/>
        </w:rPr>
      </w:pPr>
    </w:p>
    <w:p w:rsidR="00DC23C9" w:rsidRPr="00167E42" w:rsidRDefault="002032F2" w:rsidP="0065484A">
      <w:pPr>
        <w:spacing w:after="0" w:line="240" w:lineRule="auto"/>
        <w:ind w:firstLine="567"/>
        <w:jc w:val="center"/>
        <w:rPr>
          <w:rFonts w:ascii="Times New Roman" w:hAnsi="Times New Roman" w:cs="Times New Roman"/>
          <w:sz w:val="27"/>
          <w:szCs w:val="27"/>
          <w:lang w:val="uz-Cyrl-UZ"/>
        </w:rPr>
      </w:pPr>
      <w:r w:rsidRPr="00167E42">
        <w:rPr>
          <w:rFonts w:ascii="Times New Roman" w:hAnsi="Times New Roman" w:cs="Times New Roman"/>
          <w:sz w:val="27"/>
          <w:szCs w:val="27"/>
          <w:lang w:val="uz-Cyrl-UZ"/>
        </w:rPr>
        <w:t>Ҳ У К М</w:t>
      </w:r>
      <w:r w:rsidRPr="00167E42">
        <w:rPr>
          <w:rFonts w:ascii="Times New Roman" w:hAnsi="Times New Roman" w:cs="Times New Roman"/>
          <w:sz w:val="27"/>
          <w:szCs w:val="27"/>
          <w:lang w:val="uz-Cyrl-UZ"/>
        </w:rPr>
        <w:tab/>
      </w:r>
      <w:r w:rsidR="0065484A" w:rsidRPr="00167E42">
        <w:rPr>
          <w:rFonts w:ascii="Times New Roman" w:hAnsi="Times New Roman" w:cs="Times New Roman"/>
          <w:sz w:val="27"/>
          <w:szCs w:val="27"/>
          <w:lang w:val="uz-Cyrl-UZ"/>
        </w:rPr>
        <w:t xml:space="preserve"> </w:t>
      </w:r>
      <w:r w:rsidRPr="00167E42">
        <w:rPr>
          <w:rFonts w:ascii="Times New Roman" w:hAnsi="Times New Roman" w:cs="Times New Roman"/>
          <w:sz w:val="27"/>
          <w:szCs w:val="27"/>
          <w:lang w:val="uz-Cyrl-UZ"/>
        </w:rPr>
        <w:t>Қ И Л Д И:</w:t>
      </w:r>
    </w:p>
    <w:p w:rsidR="00DC23C9" w:rsidRPr="00167E42" w:rsidRDefault="00DC23C9" w:rsidP="0065484A">
      <w:pPr>
        <w:spacing w:after="0" w:line="240" w:lineRule="auto"/>
        <w:ind w:firstLine="567"/>
        <w:jc w:val="center"/>
        <w:rPr>
          <w:rFonts w:ascii="Times New Roman" w:hAnsi="Times New Roman" w:cs="Times New Roman"/>
          <w:sz w:val="27"/>
          <w:szCs w:val="27"/>
          <w:lang w:val="uz-Cyrl-UZ"/>
        </w:rPr>
      </w:pP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Дадамухамедов Мирзарахим Мирзакасимович (Dadamuxamedov Mirzaraxim Mirzakasimovich) Ўзбекистон Республикаси ЖКнинг 25, 273-моддаси 5-қисмида назарда тутилган жиноятларни содир этганликда айбли деб топилсин.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Дадамухамедов Мирзарахим Мирзакасимовичга Ўзбекистон Республикаси ЖКнинг 25,273-моддаси 5-қисми билан 10 (ўн) йил муддатга озодликдан маҳрум қилиш жазоси тайинлансин.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Тайинланган жазони умумий тартибли колонияларда ўташ белгилансин.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Жазони бошлани 2021 йил 9 март кунидан ҳисоблансин.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Дадамухамедов Мирзарахим Мирзакасимовичга нисбатан қўлланилган “қамоққа олиш” тарзидаги эҳтиёт чораси аслича қолдирилсин.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Дадамухамедов Мирзарахим Мирзакасимовичга Ўзбекистон Республикаси ЖКнинг 96-моддасини қўллаб жазони ўташ жойларида мажбурий даъволаниш белгиласин.</w:t>
      </w:r>
    </w:p>
    <w:p w:rsidR="00DC23C9" w:rsidRPr="00167E42" w:rsidRDefault="00DC23C9" w:rsidP="0065484A">
      <w:pPr>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Иш бўйича ашёвий далил деб эътироф этилган ва Ўзбекистон Республикаси ДХХ моддий техника хизмати таъминот бошқармасида сақланаётган 1085,0 грамм “марихуанна” гиёҳвандлик моддаси суд ҳукми қонуний кучга киргач тегишли тартибда йўқ қилинсин.</w:t>
      </w:r>
    </w:p>
    <w:p w:rsidR="00DC23C9" w:rsidRPr="00167E42" w:rsidRDefault="00DC23C9" w:rsidP="0065484A">
      <w:pPr>
        <w:widowControl w:val="0"/>
        <w:spacing w:after="0" w:line="240" w:lineRule="auto"/>
        <w:ind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Ҳукмдан норози тарафлар шу суд орқали йигирма сутка ичида, судланган эса ҳукм нусхасини олган кундан бошлаб шу муддат ичида Тошкент вилоят судига апелляция тартибида шикоят, прокурор протест билдиришлари мумкин.</w:t>
      </w:r>
    </w:p>
    <w:p w:rsidR="00DC23C9" w:rsidRPr="00167E42" w:rsidRDefault="00DC23C9" w:rsidP="0065484A">
      <w:pPr>
        <w:spacing w:after="0" w:line="240" w:lineRule="auto"/>
        <w:ind w:firstLine="567"/>
        <w:rPr>
          <w:rFonts w:ascii="Times New Roman" w:hAnsi="Times New Roman" w:cs="Times New Roman"/>
          <w:sz w:val="27"/>
          <w:szCs w:val="27"/>
          <w:lang w:val="uz-Cyrl-UZ"/>
        </w:rPr>
      </w:pPr>
    </w:p>
    <w:p w:rsidR="00DC23C9" w:rsidRPr="00167E42" w:rsidRDefault="00DC23C9" w:rsidP="0065484A">
      <w:pPr>
        <w:spacing w:after="0" w:line="240" w:lineRule="auto"/>
        <w:ind w:firstLine="567"/>
        <w:rPr>
          <w:rFonts w:ascii="Times New Roman" w:hAnsi="Times New Roman" w:cs="Times New Roman"/>
          <w:sz w:val="27"/>
          <w:szCs w:val="27"/>
          <w:lang w:val="uz-Cyrl-UZ"/>
        </w:rPr>
      </w:pPr>
      <w:r w:rsidRPr="00167E42">
        <w:rPr>
          <w:rFonts w:ascii="Times New Roman" w:hAnsi="Times New Roman" w:cs="Times New Roman"/>
          <w:sz w:val="27"/>
          <w:szCs w:val="27"/>
          <w:lang w:val="uz-Cyrl-UZ"/>
        </w:rPr>
        <w:t>Раислик қилувчи</w:t>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r>
      <w:r w:rsidR="00C913E6">
        <w:rPr>
          <w:rFonts w:ascii="Times New Roman" w:hAnsi="Times New Roman" w:cs="Times New Roman"/>
          <w:sz w:val="27"/>
          <w:szCs w:val="27"/>
          <w:lang w:val="uz-Cyrl-UZ"/>
        </w:rPr>
        <w:tab/>
      </w:r>
      <w:r w:rsidRPr="00167E42">
        <w:rPr>
          <w:rFonts w:ascii="Times New Roman" w:hAnsi="Times New Roman" w:cs="Times New Roman"/>
          <w:sz w:val="27"/>
          <w:szCs w:val="27"/>
          <w:lang w:val="uz-Cyrl-UZ"/>
        </w:rPr>
        <w:t xml:space="preserve">(имзо) </w:t>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t>А.Шомуродов</w:t>
      </w:r>
    </w:p>
    <w:p w:rsidR="00DC23C9" w:rsidRPr="00167E42" w:rsidRDefault="00DC23C9" w:rsidP="00C913E6">
      <w:pPr>
        <w:spacing w:after="0" w:line="240" w:lineRule="auto"/>
        <w:ind w:left="4947" w:hanging="4380"/>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Халқ маслаҳатчилар</w:t>
      </w:r>
      <w:r w:rsidRPr="00167E42">
        <w:rPr>
          <w:rFonts w:ascii="Times New Roman" w:hAnsi="Times New Roman" w:cs="Times New Roman"/>
          <w:sz w:val="27"/>
          <w:szCs w:val="27"/>
          <w:lang w:val="uz-Cyrl-UZ"/>
        </w:rPr>
        <w:tab/>
      </w:r>
      <w:r w:rsidR="00167E42"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(имзо)</w:t>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t>А.Йўлдошев</w:t>
      </w:r>
      <w:r w:rsidRPr="00167E42">
        <w:rPr>
          <w:rFonts w:ascii="Times New Roman" w:hAnsi="Times New Roman" w:cs="Times New Roman"/>
          <w:sz w:val="27"/>
          <w:szCs w:val="27"/>
          <w:lang w:val="uz-Cyrl-UZ"/>
        </w:rPr>
        <w:br/>
        <w:t>(имзо)</w:t>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t>Б.Партиев</w:t>
      </w:r>
    </w:p>
    <w:p w:rsidR="00DC23C9" w:rsidRPr="00167E42" w:rsidRDefault="00DC23C9" w:rsidP="0065484A">
      <w:pPr>
        <w:pStyle w:val="ad"/>
        <w:spacing w:after="0" w:line="240" w:lineRule="auto"/>
        <w:ind w:left="4956" w:firstLine="567"/>
        <w:jc w:val="both"/>
        <w:rPr>
          <w:rFonts w:ascii="Times New Roman" w:hAnsi="Times New Roman" w:cs="Times New Roman"/>
          <w:sz w:val="27"/>
          <w:szCs w:val="27"/>
          <w:lang w:val="uz-Cyrl-UZ"/>
        </w:rPr>
      </w:pPr>
      <w:bookmarkStart w:id="0" w:name="_GoBack"/>
      <w:bookmarkEnd w:id="0"/>
    </w:p>
    <w:p w:rsidR="00167E42" w:rsidRPr="00167E42" w:rsidRDefault="00167E42" w:rsidP="0065484A">
      <w:pPr>
        <w:pStyle w:val="ad"/>
        <w:spacing w:after="0" w:line="240" w:lineRule="auto"/>
        <w:ind w:left="4956" w:firstLine="567"/>
        <w:jc w:val="both"/>
        <w:rPr>
          <w:rFonts w:ascii="Times New Roman" w:hAnsi="Times New Roman" w:cs="Times New Roman"/>
          <w:sz w:val="27"/>
          <w:szCs w:val="27"/>
          <w:lang w:val="uz-Cyrl-UZ"/>
        </w:rPr>
      </w:pPr>
    </w:p>
    <w:p w:rsidR="00DC23C9" w:rsidRPr="00167E42" w:rsidRDefault="00DC23C9" w:rsidP="0065484A">
      <w:pPr>
        <w:pStyle w:val="ad"/>
        <w:spacing w:after="0" w:line="240" w:lineRule="auto"/>
        <w:ind w:left="0" w:firstLine="567"/>
        <w:jc w:val="both"/>
        <w:rPr>
          <w:rFonts w:ascii="Times New Roman" w:hAnsi="Times New Roman" w:cs="Times New Roman"/>
          <w:sz w:val="27"/>
          <w:szCs w:val="27"/>
          <w:lang w:val="uz-Cyrl-UZ"/>
        </w:rPr>
      </w:pPr>
      <w:r w:rsidRPr="00167E42">
        <w:rPr>
          <w:rFonts w:ascii="Times New Roman" w:hAnsi="Times New Roman" w:cs="Times New Roman"/>
          <w:sz w:val="27"/>
          <w:szCs w:val="27"/>
          <w:lang w:val="uz-Cyrl-UZ"/>
        </w:rPr>
        <w:t xml:space="preserve">Ҳукм </w:t>
      </w:r>
      <w:r w:rsidRPr="00167E42">
        <w:rPr>
          <w:rFonts w:ascii="Times New Roman" w:hAnsi="Times New Roman" w:cs="Times New Roman"/>
          <w:sz w:val="27"/>
          <w:szCs w:val="27"/>
          <w:lang w:val="uz-Cyrl-UZ"/>
        </w:rPr>
        <w:t>нусхаси аслига тўғри</w:t>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r>
      <w:r w:rsidRPr="00167E42">
        <w:rPr>
          <w:rFonts w:ascii="Times New Roman" w:hAnsi="Times New Roman" w:cs="Times New Roman"/>
          <w:sz w:val="27"/>
          <w:szCs w:val="27"/>
          <w:lang w:val="uz-Cyrl-UZ"/>
        </w:rPr>
        <w:tab/>
        <w:t>А.Шомуродов</w:t>
      </w:r>
    </w:p>
    <w:p w:rsidR="00DC23C9" w:rsidRPr="00167E42" w:rsidRDefault="00DC23C9" w:rsidP="0065484A">
      <w:pPr>
        <w:pStyle w:val="a4"/>
        <w:ind w:firstLine="567"/>
        <w:jc w:val="both"/>
        <w:rPr>
          <w:rFonts w:ascii="Times New Roman" w:hAnsi="Times New Roman" w:cs="Times New Roman"/>
          <w:sz w:val="27"/>
          <w:szCs w:val="27"/>
          <w:lang w:val="uz-Cyrl-UZ"/>
        </w:rPr>
      </w:pPr>
    </w:p>
    <w:sectPr w:rsidR="00DC23C9" w:rsidRPr="00167E42">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313974"/>
      <w:docPartObj>
        <w:docPartGallery w:val="Page Numbers (Bottom of Page)"/>
        <w:docPartUnique/>
      </w:docPartObj>
    </w:sdtPr>
    <w:sdtEndPr/>
    <w:sdtContent>
      <w:p w:rsidR="00885F25" w:rsidRDefault="00C913E6">
        <w:pPr>
          <w:pStyle w:val="ab"/>
          <w:jc w:val="right"/>
        </w:pPr>
        <w:r>
          <w:fldChar w:fldCharType="begin"/>
        </w:r>
        <w:r>
          <w:instrText>PAGE   \* MERGEFORMAT</w:instrText>
        </w:r>
        <w:r>
          <w:fldChar w:fldCharType="separate"/>
        </w:r>
        <w:r>
          <w:rPr>
            <w:noProof/>
          </w:rPr>
          <w:t>4</w:t>
        </w:r>
        <w:r>
          <w:fldChar w:fldCharType="end"/>
        </w:r>
      </w:p>
    </w:sdtContent>
  </w:sdt>
  <w:p w:rsidR="00885F25" w:rsidRDefault="00C913E6">
    <w:pPr>
      <w:pStyle w:val="ab"/>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92"/>
    <w:rsid w:val="00056392"/>
    <w:rsid w:val="00167E42"/>
    <w:rsid w:val="001C6B7A"/>
    <w:rsid w:val="002032F2"/>
    <w:rsid w:val="0065484A"/>
    <w:rsid w:val="00B143A5"/>
    <w:rsid w:val="00C913E6"/>
    <w:rsid w:val="00DC23C9"/>
    <w:rsid w:val="00EB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1C0D8-FFF8-4660-8995-25493A22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23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EB4232"/>
    <w:rPr>
      <w:rFonts w:ascii="Calibri" w:hAnsi="Calibri"/>
    </w:rPr>
  </w:style>
  <w:style w:type="paragraph" w:styleId="a4">
    <w:name w:val="No Spacing"/>
    <w:link w:val="a3"/>
    <w:qFormat/>
    <w:rsid w:val="00EB4232"/>
    <w:pPr>
      <w:spacing w:after="0" w:line="240" w:lineRule="auto"/>
    </w:pPr>
    <w:rPr>
      <w:rFonts w:ascii="Calibri" w:hAnsi="Calibri"/>
    </w:rPr>
  </w:style>
  <w:style w:type="character" w:customStyle="1" w:styleId="a5">
    <w:name w:val="Основной текст Знак"/>
    <w:basedOn w:val="a0"/>
    <w:link w:val="a6"/>
    <w:rsid w:val="00EB4232"/>
    <w:rPr>
      <w:sz w:val="27"/>
      <w:szCs w:val="27"/>
      <w:shd w:val="clear" w:color="auto" w:fill="FFFFFF"/>
    </w:rPr>
  </w:style>
  <w:style w:type="paragraph" w:styleId="a6">
    <w:name w:val="Body Text"/>
    <w:basedOn w:val="a"/>
    <w:link w:val="a5"/>
    <w:rsid w:val="00EB4232"/>
    <w:pPr>
      <w:widowControl w:val="0"/>
      <w:shd w:val="clear" w:color="auto" w:fill="FFFFFF"/>
      <w:spacing w:after="0" w:line="322" w:lineRule="exact"/>
      <w:jc w:val="both"/>
    </w:pPr>
    <w:rPr>
      <w:rFonts w:eastAsiaTheme="minorHAnsi"/>
      <w:sz w:val="27"/>
      <w:szCs w:val="27"/>
      <w:lang w:eastAsia="en-US"/>
    </w:rPr>
  </w:style>
  <w:style w:type="character" w:customStyle="1" w:styleId="1">
    <w:name w:val="Основной текст Знак1"/>
    <w:basedOn w:val="a0"/>
    <w:uiPriority w:val="99"/>
    <w:semiHidden/>
    <w:rsid w:val="00EB4232"/>
    <w:rPr>
      <w:rFonts w:eastAsiaTheme="minorEastAsia"/>
      <w:lang w:eastAsia="ru-RU"/>
    </w:rPr>
  </w:style>
  <w:style w:type="paragraph" w:styleId="3">
    <w:name w:val="Body Text 3"/>
    <w:basedOn w:val="a"/>
    <w:link w:val="30"/>
    <w:rsid w:val="00EB4232"/>
    <w:pPr>
      <w:spacing w:after="120" w:line="240" w:lineRule="auto"/>
    </w:pPr>
    <w:rPr>
      <w:rFonts w:ascii="BalticaUzbek" w:eastAsia="Times New Roman" w:hAnsi="BalticaUzbek" w:cs="Times New Roman"/>
      <w:sz w:val="16"/>
      <w:szCs w:val="16"/>
    </w:rPr>
  </w:style>
  <w:style w:type="character" w:customStyle="1" w:styleId="30">
    <w:name w:val="Основной текст 3 Знак"/>
    <w:basedOn w:val="a0"/>
    <w:link w:val="3"/>
    <w:rsid w:val="00EB4232"/>
    <w:rPr>
      <w:rFonts w:ascii="BalticaUzbek" w:eastAsia="Times New Roman" w:hAnsi="BalticaUzbek" w:cs="Times New Roman"/>
      <w:sz w:val="16"/>
      <w:szCs w:val="16"/>
      <w:lang w:eastAsia="ru-RU"/>
    </w:rPr>
  </w:style>
  <w:style w:type="paragraph" w:styleId="a7">
    <w:name w:val="Body Text Indent"/>
    <w:basedOn w:val="a"/>
    <w:link w:val="a8"/>
    <w:uiPriority w:val="99"/>
    <w:semiHidden/>
    <w:unhideWhenUsed/>
    <w:rsid w:val="00EB4232"/>
    <w:pPr>
      <w:spacing w:after="120"/>
      <w:ind w:left="283"/>
    </w:pPr>
  </w:style>
  <w:style w:type="character" w:customStyle="1" w:styleId="a8">
    <w:name w:val="Основной текст с отступом Знак"/>
    <w:basedOn w:val="a0"/>
    <w:link w:val="a7"/>
    <w:uiPriority w:val="99"/>
    <w:semiHidden/>
    <w:rsid w:val="00EB4232"/>
    <w:rPr>
      <w:rFonts w:eastAsiaTheme="minorEastAsia"/>
      <w:lang w:eastAsia="ru-RU"/>
    </w:rPr>
  </w:style>
  <w:style w:type="paragraph" w:styleId="a9">
    <w:name w:val="header"/>
    <w:basedOn w:val="a"/>
    <w:link w:val="aa"/>
    <w:rsid w:val="00EB4232"/>
    <w:pPr>
      <w:tabs>
        <w:tab w:val="center" w:pos="4153"/>
        <w:tab w:val="right" w:pos="8306"/>
      </w:tabs>
      <w:spacing w:after="0" w:line="240" w:lineRule="auto"/>
    </w:pPr>
    <w:rPr>
      <w:rFonts w:ascii="BalticaUzbek" w:eastAsia="Times New Roman" w:hAnsi="BalticaUzbek" w:cs="Times New Roman"/>
      <w:sz w:val="26"/>
      <w:szCs w:val="20"/>
    </w:rPr>
  </w:style>
  <w:style w:type="character" w:customStyle="1" w:styleId="aa">
    <w:name w:val="Верхний колонтитул Знак"/>
    <w:basedOn w:val="a0"/>
    <w:link w:val="a9"/>
    <w:rsid w:val="00EB4232"/>
    <w:rPr>
      <w:rFonts w:ascii="BalticaUzbek" w:eastAsia="Times New Roman" w:hAnsi="BalticaUzbek" w:cs="Times New Roman"/>
      <w:sz w:val="26"/>
      <w:szCs w:val="20"/>
      <w:lang w:eastAsia="ru-RU"/>
    </w:rPr>
  </w:style>
  <w:style w:type="character" w:customStyle="1" w:styleId="FontStyle14">
    <w:name w:val="Font Style14"/>
    <w:rsid w:val="00EB4232"/>
    <w:rPr>
      <w:rFonts w:ascii="Times New Roman" w:hAnsi="Times New Roman" w:cs="Times New Roman"/>
      <w:b/>
      <w:bCs/>
      <w:sz w:val="20"/>
      <w:szCs w:val="20"/>
    </w:rPr>
  </w:style>
  <w:style w:type="paragraph" w:styleId="ab">
    <w:name w:val="footer"/>
    <w:basedOn w:val="a"/>
    <w:link w:val="ac"/>
    <w:uiPriority w:val="99"/>
    <w:unhideWhenUsed/>
    <w:rsid w:val="00EB42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B4232"/>
    <w:rPr>
      <w:rFonts w:eastAsiaTheme="minorEastAsia"/>
      <w:lang w:eastAsia="ru-RU"/>
    </w:rPr>
  </w:style>
  <w:style w:type="paragraph" w:styleId="ad">
    <w:name w:val="List Paragraph"/>
    <w:basedOn w:val="a"/>
    <w:uiPriority w:val="34"/>
    <w:qFormat/>
    <w:rsid w:val="00DC23C9"/>
    <w:pPr>
      <w:ind w:left="720"/>
      <w:contextualSpacing/>
    </w:pPr>
  </w:style>
  <w:style w:type="paragraph" w:styleId="ae">
    <w:name w:val="Balloon Text"/>
    <w:basedOn w:val="a"/>
    <w:link w:val="af"/>
    <w:uiPriority w:val="99"/>
    <w:semiHidden/>
    <w:unhideWhenUsed/>
    <w:rsid w:val="00C913E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913E6"/>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2021-05-27T08:09:00Z</cp:lastPrinted>
  <dcterms:created xsi:type="dcterms:W3CDTF">2021-05-27T07:37:00Z</dcterms:created>
  <dcterms:modified xsi:type="dcterms:W3CDTF">2021-05-27T08:10:00Z</dcterms:modified>
</cp:coreProperties>
</file>